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584AF" w14:textId="77777777" w:rsidR="0031069A" w:rsidRDefault="0031069A" w:rsidP="0031069A">
      <w:pPr>
        <w:jc w:val="center"/>
        <w:rPr>
          <w:color w:val="215E99" w:themeColor="text2" w:themeTint="BF"/>
          <w:sz w:val="36"/>
          <w:szCs w:val="36"/>
        </w:rPr>
      </w:pPr>
    </w:p>
    <w:p w14:paraId="23D2733B" w14:textId="7D8BF511" w:rsidR="0031069A" w:rsidRPr="000022D7" w:rsidRDefault="0031069A" w:rsidP="0031069A">
      <w:pPr>
        <w:jc w:val="center"/>
        <w:rPr>
          <w:color w:val="215E99" w:themeColor="text2" w:themeTint="BF"/>
          <w:sz w:val="40"/>
          <w:szCs w:val="40"/>
        </w:rPr>
      </w:pPr>
      <w:r w:rsidRPr="000022D7">
        <w:rPr>
          <w:color w:val="215E99" w:themeColor="text2" w:themeTint="BF"/>
          <w:sz w:val="40"/>
          <w:szCs w:val="40"/>
        </w:rPr>
        <w:t>WHITE PAPER</w:t>
      </w:r>
    </w:p>
    <w:p w14:paraId="7399072C" w14:textId="7F6A2C06" w:rsidR="0031069A" w:rsidRPr="000022D7" w:rsidRDefault="0031069A" w:rsidP="0031069A">
      <w:pPr>
        <w:jc w:val="center"/>
        <w:rPr>
          <w:color w:val="215E99" w:themeColor="text2" w:themeTint="BF"/>
          <w:sz w:val="40"/>
          <w:szCs w:val="40"/>
        </w:rPr>
      </w:pPr>
      <w:r w:rsidRPr="000022D7">
        <w:rPr>
          <w:color w:val="215E99" w:themeColor="text2" w:themeTint="BF"/>
          <w:sz w:val="40"/>
          <w:szCs w:val="40"/>
        </w:rPr>
        <w:t>AI in Enterprise Architecture</w:t>
      </w:r>
    </w:p>
    <w:p w14:paraId="50B514F3" w14:textId="2727EDFF" w:rsidR="0031069A" w:rsidRPr="000022D7" w:rsidRDefault="0031069A" w:rsidP="0031069A">
      <w:pPr>
        <w:jc w:val="center"/>
        <w:rPr>
          <w:color w:val="215E99" w:themeColor="text2" w:themeTint="BF"/>
          <w:sz w:val="40"/>
          <w:szCs w:val="40"/>
        </w:rPr>
      </w:pPr>
      <w:r w:rsidRPr="000022D7">
        <w:rPr>
          <w:color w:val="215E99" w:themeColor="text2" w:themeTint="BF"/>
          <w:sz w:val="40"/>
          <w:szCs w:val="40"/>
        </w:rPr>
        <w:t>Integrating Modern AI into Capabilities, Governance,</w:t>
      </w:r>
    </w:p>
    <w:p w14:paraId="4DF192C1" w14:textId="41E22761" w:rsidR="0031069A" w:rsidRDefault="0031069A" w:rsidP="0031069A">
      <w:pPr>
        <w:jc w:val="center"/>
      </w:pPr>
      <w:r w:rsidRPr="000022D7">
        <w:rPr>
          <w:color w:val="215E99" w:themeColor="text2" w:themeTint="BF"/>
          <w:sz w:val="40"/>
          <w:szCs w:val="40"/>
        </w:rPr>
        <w:t>and Target Architectures</w:t>
      </w:r>
    </w:p>
    <w:p w14:paraId="1B254998" w14:textId="05D2BFFF" w:rsidR="0031069A" w:rsidRDefault="0031069A" w:rsidP="0031069A">
      <w:pPr>
        <w:jc w:val="center"/>
      </w:pPr>
      <w:r>
        <w:pict w14:anchorId="011C46E6">
          <v:rect id="_x0000_i1027" style="width:0;height:1.5pt" o:hralign="center" o:hrstd="t" o:hr="t" fillcolor="#a0a0a0" stroked="f"/>
        </w:pict>
      </w:r>
    </w:p>
    <w:p w14:paraId="738E34F7" w14:textId="77777777" w:rsidR="006C4E18" w:rsidRDefault="006C4E18" w:rsidP="0031069A"/>
    <w:p w14:paraId="69322C17" w14:textId="77777777" w:rsidR="006C4E18" w:rsidRDefault="006C4E18" w:rsidP="0031069A"/>
    <w:p w14:paraId="7B4AD0FA" w14:textId="44D25C33" w:rsidR="0031069A" w:rsidRDefault="0031069A" w:rsidP="0031069A">
      <w:r>
        <w:t>Prepared by:</w:t>
      </w:r>
    </w:p>
    <w:p w14:paraId="003FF797" w14:textId="77777777" w:rsidR="0031069A" w:rsidRDefault="0031069A" w:rsidP="0031069A">
      <w:pPr>
        <w:ind w:left="720"/>
      </w:pPr>
      <w:r>
        <w:t xml:space="preserve">Christian Kobsa  </w:t>
      </w:r>
    </w:p>
    <w:p w14:paraId="310A1D92" w14:textId="77777777" w:rsidR="0031069A" w:rsidRDefault="0031069A" w:rsidP="0031069A">
      <w:pPr>
        <w:ind w:left="720"/>
      </w:pPr>
      <w:r>
        <w:t xml:space="preserve">Strategic Enterprise Architect  </w:t>
      </w:r>
    </w:p>
    <w:p w14:paraId="6C1D28FA" w14:textId="0CEA3298" w:rsidR="0031069A" w:rsidRDefault="0031069A" w:rsidP="0031069A">
      <w:pPr>
        <w:ind w:left="720"/>
      </w:pPr>
      <w:hyperlink r:id="rId8" w:history="1">
        <w:r w:rsidRPr="0031069A">
          <w:rPr>
            <w:rStyle w:val="Hyperlink"/>
          </w:rPr>
          <w:t>Digital Enterprise Architecture Advisors LLC</w:t>
        </w:r>
      </w:hyperlink>
    </w:p>
    <w:p w14:paraId="2C54B13D" w14:textId="77777777" w:rsidR="003C2B9E" w:rsidRDefault="003C2B9E" w:rsidP="0031069A"/>
    <w:p w14:paraId="35B9FD3A" w14:textId="417122E6" w:rsidR="0031069A" w:rsidRDefault="0031069A" w:rsidP="0031069A">
      <w:r>
        <w:pict w14:anchorId="06590084">
          <v:rect id="_x0000_i1031" style="width:0;height:1.5pt" o:hralign="center" o:hrstd="t" o:hr="t" fillcolor="#a0a0a0" stroked="f"/>
        </w:pict>
      </w:r>
    </w:p>
    <w:p w14:paraId="4C33AE2B" w14:textId="77777777" w:rsidR="006C4E18" w:rsidRDefault="006C4E18" w:rsidP="0031069A"/>
    <w:p w14:paraId="1E4646C8" w14:textId="77777777" w:rsidR="006C4E18" w:rsidRDefault="006C4E18" w:rsidP="0031069A"/>
    <w:p w14:paraId="3073D656" w14:textId="77777777" w:rsidR="006C4E18" w:rsidRDefault="006C4E18" w:rsidP="0031069A"/>
    <w:p w14:paraId="4C13EA61" w14:textId="09161D6F" w:rsidR="0031069A" w:rsidRDefault="0031069A" w:rsidP="0031069A">
      <w:r>
        <w:t xml:space="preserve">Publication Date: </w:t>
      </w:r>
    </w:p>
    <w:p w14:paraId="3B345E08" w14:textId="0A111309" w:rsidR="0031069A" w:rsidRDefault="0031069A" w:rsidP="0031069A">
      <w:pPr>
        <w:ind w:left="720"/>
      </w:pPr>
      <w:r>
        <w:t>February 2026</w:t>
      </w:r>
    </w:p>
    <w:p w14:paraId="096FBBE7" w14:textId="3A1ADF42" w:rsidR="0031069A" w:rsidRDefault="0031069A" w:rsidP="0031069A"/>
    <w:p w14:paraId="11B7C2FE" w14:textId="77777777" w:rsidR="0031069A" w:rsidRDefault="0031069A" w:rsidP="0031069A"/>
    <w:p w14:paraId="64139AF3" w14:textId="77777777" w:rsidR="00D0398A" w:rsidRDefault="00D0398A" w:rsidP="0031069A">
      <w:pPr>
        <w:sectPr w:rsidR="00D0398A" w:rsidSect="0031069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59AB824A" w14:textId="77777777" w:rsidR="0031069A" w:rsidRDefault="0031069A" w:rsidP="0031069A"/>
    <w:p w14:paraId="0645A8B6" w14:textId="77777777" w:rsidR="004D13BB" w:rsidRPr="00CD0460" w:rsidRDefault="004D13BB" w:rsidP="00AA0509">
      <w:pPr>
        <w:pStyle w:val="Heading2"/>
      </w:pPr>
      <w:bookmarkStart w:id="0" w:name="_Toc222756105"/>
      <w:r w:rsidRPr="00CD0460">
        <w:t>EXECUTIVE SUMMARY</w:t>
      </w:r>
      <w:bookmarkEnd w:id="0"/>
    </w:p>
    <w:p w14:paraId="192CD7D5" w14:textId="77777777" w:rsidR="004D13BB" w:rsidRDefault="004D13BB" w:rsidP="004D13BB"/>
    <w:p w14:paraId="65D56DC5" w14:textId="3A8C0DE4" w:rsidR="004D13BB" w:rsidRDefault="004D13BB" w:rsidP="004D13BB">
      <w:r>
        <w:t>Artificial Intelligence is reshaping how enterprises operate,</w:t>
      </w:r>
      <w:r w:rsidR="000022D7">
        <w:t xml:space="preserve"> </w:t>
      </w:r>
      <w:proofErr w:type="gramStart"/>
      <w:r>
        <w:t>make</w:t>
      </w:r>
      <w:proofErr w:type="gramEnd"/>
      <w:r>
        <w:t xml:space="preserve"> decisions, and </w:t>
      </w:r>
      <w:proofErr w:type="gramStart"/>
      <w:r>
        <w:t>deliver</w:t>
      </w:r>
      <w:proofErr w:type="gramEnd"/>
      <w:r>
        <w:t xml:space="preserve"> value. Yet most organizations</w:t>
      </w:r>
      <w:r w:rsidR="000022D7">
        <w:t xml:space="preserve"> </w:t>
      </w:r>
      <w:r>
        <w:t>struggle to scale AI beyond isolated pilots. The issue is not</w:t>
      </w:r>
      <w:r w:rsidR="00684949">
        <w:t xml:space="preserve"> </w:t>
      </w:r>
      <w:r>
        <w:t>the technology — it is the absence of a coherent enterprise</w:t>
      </w:r>
      <w:proofErr w:type="gramStart"/>
      <w:r>
        <w:t>-</w:t>
      </w:r>
      <w:r w:rsidR="000022D7">
        <w:t xml:space="preserve"> </w:t>
      </w:r>
      <w:r>
        <w:t>level</w:t>
      </w:r>
      <w:proofErr w:type="gramEnd"/>
      <w:r>
        <w:t xml:space="preserve"> approach.</w:t>
      </w:r>
    </w:p>
    <w:p w14:paraId="47E11507" w14:textId="77777777" w:rsidR="004D13BB" w:rsidRDefault="004D13BB" w:rsidP="004D13BB"/>
    <w:p w14:paraId="093B0318" w14:textId="36D5F88B" w:rsidR="004D13BB" w:rsidRDefault="004D13BB" w:rsidP="004D13BB">
      <w:r>
        <w:t>Enterprise Architecture (EA) is uniquely positioned to turn AI</w:t>
      </w:r>
      <w:r w:rsidR="000022D7">
        <w:t xml:space="preserve"> </w:t>
      </w:r>
      <w:r>
        <w:t>into a governed, scalable, enterprise-wide capability. This</w:t>
      </w:r>
      <w:r w:rsidR="000022D7">
        <w:t xml:space="preserve"> </w:t>
      </w:r>
      <w:r>
        <w:t>white paper provides:</w:t>
      </w:r>
    </w:p>
    <w:p w14:paraId="37F25290" w14:textId="77777777" w:rsidR="004D13BB" w:rsidRDefault="004D13BB" w:rsidP="004D13BB"/>
    <w:p w14:paraId="6656238B" w14:textId="48FC6656" w:rsidR="004D13BB" w:rsidRDefault="004D13BB" w:rsidP="00994545">
      <w:pPr>
        <w:pStyle w:val="ListParagraph"/>
        <w:numPr>
          <w:ilvl w:val="0"/>
          <w:numId w:val="1"/>
        </w:numPr>
      </w:pPr>
      <w:r>
        <w:t xml:space="preserve">A capability-driven approach to AI adoption  </w:t>
      </w:r>
    </w:p>
    <w:p w14:paraId="119E8568" w14:textId="2DE2AACC" w:rsidR="004D13BB" w:rsidRDefault="004D13BB" w:rsidP="00994545">
      <w:pPr>
        <w:pStyle w:val="ListParagraph"/>
        <w:numPr>
          <w:ilvl w:val="0"/>
          <w:numId w:val="1"/>
        </w:numPr>
      </w:pPr>
      <w:r>
        <w:t xml:space="preserve">Guidance for integrating AI across all EA domains  </w:t>
      </w:r>
    </w:p>
    <w:p w14:paraId="0970AE91" w14:textId="0D2EC564" w:rsidR="004D13BB" w:rsidRDefault="004D13BB" w:rsidP="00994545">
      <w:pPr>
        <w:pStyle w:val="ListParagraph"/>
        <w:numPr>
          <w:ilvl w:val="0"/>
          <w:numId w:val="1"/>
        </w:numPr>
      </w:pPr>
      <w:r>
        <w:t xml:space="preserve">A comprehensive AI governance model  </w:t>
      </w:r>
    </w:p>
    <w:p w14:paraId="42E5A49A" w14:textId="2A8584A6" w:rsidR="004D13BB" w:rsidRDefault="004D13BB" w:rsidP="00994545">
      <w:pPr>
        <w:pStyle w:val="ListParagraph"/>
        <w:numPr>
          <w:ilvl w:val="0"/>
          <w:numId w:val="1"/>
        </w:numPr>
      </w:pPr>
      <w:r>
        <w:t xml:space="preserve">A full EA-grade AI Reference Architecture  </w:t>
      </w:r>
    </w:p>
    <w:p w14:paraId="7EE87D0F" w14:textId="00CE0108" w:rsidR="004D13BB" w:rsidRDefault="004D13BB" w:rsidP="00994545">
      <w:pPr>
        <w:pStyle w:val="ListParagraph"/>
        <w:numPr>
          <w:ilvl w:val="0"/>
          <w:numId w:val="1"/>
        </w:numPr>
      </w:pPr>
      <w:r>
        <w:t>Practical steps for embedding AI into the enterprise</w:t>
      </w:r>
    </w:p>
    <w:p w14:paraId="3812B5D7" w14:textId="539A6F99" w:rsidR="004D13BB" w:rsidRDefault="004D13BB" w:rsidP="00994545">
      <w:pPr>
        <w:pStyle w:val="ListParagraph"/>
        <w:numPr>
          <w:ilvl w:val="0"/>
          <w:numId w:val="1"/>
        </w:numPr>
      </w:pPr>
      <w:r>
        <w:t>operating model</w:t>
      </w:r>
    </w:p>
    <w:p w14:paraId="40D6C9A7" w14:textId="77777777" w:rsidR="004D13BB" w:rsidRDefault="004D13BB" w:rsidP="004D13BB"/>
    <w:p w14:paraId="0AAF8C71" w14:textId="62749474" w:rsidR="004D13BB" w:rsidRDefault="004D13BB" w:rsidP="004D13BB">
      <w:r>
        <w:t>The goal is simple: help organizations move beyond</w:t>
      </w:r>
      <w:r w:rsidR="00994545">
        <w:t xml:space="preserve"> </w:t>
      </w:r>
      <w:r>
        <w:t xml:space="preserve">experimentation and build AI </w:t>
      </w:r>
      <w:proofErr w:type="gramStart"/>
      <w:r>
        <w:t>into</w:t>
      </w:r>
      <w:proofErr w:type="gramEnd"/>
      <w:r>
        <w:t xml:space="preserve"> the core of how they operate.</w:t>
      </w:r>
    </w:p>
    <w:p w14:paraId="5307E13D" w14:textId="77777777" w:rsidR="0031069A" w:rsidRDefault="0031069A" w:rsidP="0031069A"/>
    <w:p w14:paraId="17F67612" w14:textId="2CCC0F5E" w:rsidR="00D0398A" w:rsidRDefault="00D0398A" w:rsidP="0031069A">
      <w:r>
        <w:br w:type="page"/>
      </w:r>
    </w:p>
    <w:p w14:paraId="2B765C52" w14:textId="77777777" w:rsidR="0031069A" w:rsidRDefault="0031069A" w:rsidP="0031069A"/>
    <w:p w14:paraId="15FF68A8" w14:textId="77777777" w:rsidR="0053200B" w:rsidRDefault="0053200B" w:rsidP="0031069A"/>
    <w:sdt>
      <w:sdtPr>
        <w:id w:val="-861052716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noProof/>
          <w:color w:val="auto"/>
          <w:kern w:val="2"/>
          <w:sz w:val="24"/>
          <w:szCs w:val="24"/>
          <w14:ligatures w14:val="standardContextual"/>
        </w:rPr>
      </w:sdtEndPr>
      <w:sdtContent>
        <w:p w14:paraId="16840C54" w14:textId="4A0CC10D" w:rsidR="0053200B" w:rsidRDefault="0053200B">
          <w:pPr>
            <w:pStyle w:val="TOCHeading"/>
          </w:pPr>
          <w:r>
            <w:t>Table of Contents</w:t>
          </w:r>
        </w:p>
        <w:p w14:paraId="7E37F550" w14:textId="08C40B29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756105" w:history="1">
            <w:r w:rsidRPr="00EE611B">
              <w:rPr>
                <w:rStyle w:val="Hyperlink"/>
                <w:noProof/>
              </w:rPr>
              <w:t>EXECUTIVE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CB0289" w14:textId="11DDF45E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06" w:history="1">
            <w:r w:rsidRPr="00EE611B">
              <w:rPr>
                <w:rStyle w:val="Hyperlink"/>
                <w:noProof/>
                <w:color w:val="68A0B0" w:themeColor="hyperlink" w:themeTint="BF"/>
              </w:rPr>
              <w:t>1. Introduction: Why AI Belongs at the Center of Enterprise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2D2100" w14:textId="5C5B1919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07" w:history="1">
            <w:r w:rsidRPr="00EE611B">
              <w:rPr>
                <w:rStyle w:val="Hyperlink"/>
                <w:noProof/>
                <w:color w:val="68A0B0" w:themeColor="hyperlink" w:themeTint="BF"/>
              </w:rPr>
              <w:t>2. Anchor AI in Business Capabilities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7F809" w14:textId="57AB2FE4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08" w:history="1">
            <w:r w:rsidRPr="00EE611B">
              <w:rPr>
                <w:rStyle w:val="Hyperlink"/>
                <w:noProof/>
                <w:color w:val="68A0B0" w:themeColor="hyperlink" w:themeTint="BF"/>
              </w:rPr>
              <w:t>3. Integrate AI Across All EA Domains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D32E7D" w14:textId="3E2FE9D2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09" w:history="1">
            <w:r w:rsidRPr="00EE611B">
              <w:rPr>
                <w:rStyle w:val="Hyperlink"/>
                <w:noProof/>
                <w:color w:val="68A0B0" w:themeColor="hyperlink" w:themeTint="BF"/>
              </w:rPr>
              <w:t>3.1 Business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AB343E" w14:textId="15347E9B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0" w:history="1">
            <w:r w:rsidRPr="00EE611B">
              <w:rPr>
                <w:rStyle w:val="Hyperlink"/>
                <w:noProof/>
                <w:color w:val="68A0B0" w:themeColor="hyperlink" w:themeTint="BF"/>
              </w:rPr>
              <w:t>3.2 Information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002F9F" w14:textId="38A2752A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1" w:history="1">
            <w:r w:rsidRPr="00EE611B">
              <w:rPr>
                <w:rStyle w:val="Hyperlink"/>
                <w:noProof/>
                <w:color w:val="68A0B0" w:themeColor="hyperlink" w:themeTint="BF"/>
              </w:rPr>
              <w:t>3.3 Application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2FE5B0" w14:textId="77756CA9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2" w:history="1">
            <w:r w:rsidRPr="00EE611B">
              <w:rPr>
                <w:rStyle w:val="Hyperlink"/>
                <w:noProof/>
                <w:color w:val="68A0B0" w:themeColor="hyperlink" w:themeTint="BF"/>
              </w:rPr>
              <w:t>3.4 Technology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8B859A" w14:textId="3904CA42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13" w:history="1">
            <w:r w:rsidRPr="00EE611B">
              <w:rPr>
                <w:rStyle w:val="Hyperlink"/>
                <w:noProof/>
                <w:color w:val="68A0B0" w:themeColor="hyperlink" w:themeTint="BF"/>
              </w:rPr>
              <w:t>4. Extend EA Governance to Cover 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137AA" w14:textId="54000204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14" w:history="1">
            <w:r w:rsidRPr="00EE611B">
              <w:rPr>
                <w:rStyle w:val="Hyperlink"/>
                <w:noProof/>
                <w:color w:val="68A0B0" w:themeColor="hyperlink" w:themeTint="BF"/>
              </w:rPr>
              <w:t>5. EA</w:t>
            </w:r>
            <w:r w:rsidRPr="00EE611B">
              <w:rPr>
                <w:rStyle w:val="Hyperlink"/>
                <w:noProof/>
                <w:color w:val="68A0B0" w:themeColor="hyperlink" w:themeTint="BF"/>
              </w:rPr>
              <w:noBreakHyphen/>
              <w:t>Grade AI Reference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1162FB" w14:textId="6029B7B2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5" w:history="1">
            <w:r w:rsidRPr="00EE611B">
              <w:rPr>
                <w:rStyle w:val="Hyperlink"/>
                <w:noProof/>
                <w:color w:val="68A0B0" w:themeColor="hyperlink" w:themeTint="BF"/>
              </w:rPr>
              <w:t>5.1 Core Principles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0EF214" w14:textId="2CC57D54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16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 Layered Architecture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69BA43" w14:textId="705914DA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7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6.1 Business &amp; Use</w:t>
            </w:r>
            <w:r w:rsidRPr="00EE611B">
              <w:rPr>
                <w:rStyle w:val="Hyperlink"/>
                <w:noProof/>
                <w:color w:val="68A0B0" w:themeColor="hyperlink" w:themeTint="BF"/>
              </w:rPr>
              <w:noBreakHyphen/>
              <w:t>Case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1B83BE" w14:textId="2357A104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8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6.2 Data &amp; Knowledge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99DCF9" w14:textId="7D0AF22F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19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6.3 Model Lifecycle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BF2B34" w14:textId="3B3DB6CD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0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6.4 Inference &amp; Orchestration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E92F33" w14:textId="4AE14779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1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6.5 Integration &amp; Experience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4920A" w14:textId="22FA7D4B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2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6.6 Platform &amp; Infrastructure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2373A8" w14:textId="2B979B8A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3" w:history="1">
            <w:r w:rsidRPr="00EE611B">
              <w:rPr>
                <w:rStyle w:val="Hyperlink"/>
                <w:noProof/>
                <w:color w:val="68A0B0" w:themeColor="hyperlink" w:themeTint="BF"/>
              </w:rPr>
              <w:t>6.7 Governance, Risk &amp; Compliance Layer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18CEC5" w14:textId="3BC26D10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24" w:history="1">
            <w:r w:rsidRPr="00EE611B">
              <w:rPr>
                <w:rStyle w:val="Hyperlink"/>
                <w:noProof/>
                <w:color w:val="68A0B0" w:themeColor="hyperlink" w:themeTint="BF"/>
              </w:rPr>
              <w:t>7. End</w:t>
            </w:r>
            <w:r w:rsidRPr="00EE611B">
              <w:rPr>
                <w:rStyle w:val="Hyperlink"/>
                <w:noProof/>
                <w:color w:val="68A0B0" w:themeColor="hyperlink" w:themeTint="BF"/>
              </w:rPr>
              <w:noBreakHyphen/>
              <w:t>to</w:t>
            </w:r>
            <w:r w:rsidRPr="00EE611B">
              <w:rPr>
                <w:rStyle w:val="Hyperlink"/>
                <w:noProof/>
                <w:color w:val="68A0B0" w:themeColor="hyperlink" w:themeTint="BF"/>
              </w:rPr>
              <w:noBreakHyphen/>
              <w:t>End Flows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C13422" w14:textId="7AA361ED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5" w:history="1">
            <w:r w:rsidRPr="00EE611B">
              <w:rPr>
                <w:rStyle w:val="Hyperlink"/>
                <w:noProof/>
                <w:color w:val="68A0B0" w:themeColor="hyperlink" w:themeTint="BF"/>
              </w:rPr>
              <w:t>7.1 Model Lifecycle Flow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F9CAA8" w14:textId="74E4535C" w:rsidR="0053200B" w:rsidRDefault="0053200B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22756126" w:history="1">
            <w:r w:rsidRPr="00EE611B">
              <w:rPr>
                <w:rStyle w:val="Hyperlink"/>
                <w:noProof/>
                <w:color w:val="68A0B0" w:themeColor="hyperlink" w:themeTint="BF"/>
              </w:rPr>
              <w:t>7.2 RAG</w:t>
            </w:r>
            <w:r w:rsidRPr="00EE611B">
              <w:rPr>
                <w:rStyle w:val="Hyperlink"/>
                <w:noProof/>
                <w:color w:val="68A0B0" w:themeColor="hyperlink" w:themeTint="BF"/>
              </w:rPr>
              <w:noBreakHyphen/>
              <w:t>Based Inference Flow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E03B64" w14:textId="2F3A0A3A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27" w:history="1">
            <w:r w:rsidRPr="00EE611B">
              <w:rPr>
                <w:rStyle w:val="Hyperlink"/>
                <w:noProof/>
                <w:color w:val="68A0B0" w:themeColor="hyperlink" w:themeTint="BF"/>
              </w:rPr>
              <w:t>8. Mapping to EA Viewpoints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53332F" w14:textId="05E355CE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28" w:history="1">
            <w:r w:rsidRPr="00EE611B">
              <w:rPr>
                <w:rStyle w:val="Hyperlink"/>
                <w:noProof/>
                <w:color w:val="68A0B0" w:themeColor="hyperlink" w:themeTint="BF"/>
              </w:rPr>
              <w:t>9. AI Capability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DF7355" w14:textId="549AB5EB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29" w:history="1">
            <w:r w:rsidRPr="00EE611B">
              <w:rPr>
                <w:rStyle w:val="Hyperlink"/>
                <w:noProof/>
                <w:color w:val="68A0B0" w:themeColor="hyperlink" w:themeTint="BF"/>
              </w:rPr>
              <w:t>10. Embedding AI into the Enterprise Operating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5854E0" w14:textId="51660E0B" w:rsidR="0053200B" w:rsidRDefault="0053200B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2756130" w:history="1">
            <w:r w:rsidRPr="00EE611B">
              <w:rPr>
                <w:rStyle w:val="Hyperlink"/>
                <w:noProof/>
                <w:color w:val="68A0B0" w:themeColor="hyperlink" w:themeTint="BF"/>
              </w:rPr>
              <w:t>Conclusion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_Toc222756130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D9B965" w14:textId="533597C8" w:rsidR="0053200B" w:rsidRDefault="0053200B">
          <w:r>
            <w:rPr>
              <w:b/>
              <w:bCs/>
              <w:noProof/>
            </w:rPr>
            <w:fldChar w:fldCharType="end"/>
          </w:r>
        </w:p>
      </w:sdtContent>
    </w:sdt>
    <w:p w14:paraId="244DCF88" w14:textId="6ECF5831" w:rsidR="0053200B" w:rsidRDefault="0053200B" w:rsidP="0031069A">
      <w:r>
        <w:br w:type="page"/>
      </w:r>
    </w:p>
    <w:p w14:paraId="4814A139" w14:textId="77777777" w:rsidR="0053200B" w:rsidRDefault="0053200B" w:rsidP="0031069A"/>
    <w:p w14:paraId="0002CE05" w14:textId="77777777" w:rsidR="00D0398A" w:rsidRPr="00D2386D" w:rsidRDefault="00D0398A" w:rsidP="00CD0460">
      <w:pPr>
        <w:pStyle w:val="Heading2"/>
        <w:rPr>
          <w:color w:val="215E99" w:themeColor="text2" w:themeTint="BF"/>
        </w:rPr>
      </w:pPr>
      <w:bookmarkStart w:id="1" w:name="_Toc222756106"/>
      <w:r w:rsidRPr="00D2386D">
        <w:rPr>
          <w:color w:val="215E99" w:themeColor="text2" w:themeTint="BF"/>
        </w:rPr>
        <w:t>1. Introduction: Why AI Belongs at the Center of Enterprise Architecture</w:t>
      </w:r>
      <w:bookmarkEnd w:id="1"/>
    </w:p>
    <w:p w14:paraId="06A64879" w14:textId="77777777" w:rsidR="00D0398A" w:rsidRPr="00D0398A" w:rsidRDefault="00D0398A" w:rsidP="00D0398A">
      <w:r w:rsidRPr="00D0398A">
        <w:t>AI is no longer a future trend — it is a structural shift in how enterprises create value. From decision automation to knowledge retrieval to customer engagement, AI is reshaping business models and operating models alike.</w:t>
      </w:r>
    </w:p>
    <w:p w14:paraId="3436F558" w14:textId="77777777" w:rsidR="00D0398A" w:rsidRPr="00D0398A" w:rsidRDefault="00D0398A" w:rsidP="00D0398A">
      <w:r w:rsidRPr="00D0398A">
        <w:t>However, most enterprises face the same challenges:</w:t>
      </w:r>
    </w:p>
    <w:p w14:paraId="3B6EF8CC" w14:textId="77777777" w:rsidR="00D0398A" w:rsidRPr="00D0398A" w:rsidRDefault="00D0398A" w:rsidP="00D0398A">
      <w:pPr>
        <w:numPr>
          <w:ilvl w:val="0"/>
          <w:numId w:val="3"/>
        </w:numPr>
      </w:pPr>
      <w:r w:rsidRPr="00D0398A">
        <w:t>AI initiatives are fragmented</w:t>
      </w:r>
    </w:p>
    <w:p w14:paraId="2B4B83F3" w14:textId="77777777" w:rsidR="00D0398A" w:rsidRPr="00D0398A" w:rsidRDefault="00D0398A" w:rsidP="00D0398A">
      <w:pPr>
        <w:numPr>
          <w:ilvl w:val="0"/>
          <w:numId w:val="3"/>
        </w:numPr>
      </w:pPr>
      <w:r w:rsidRPr="00D0398A">
        <w:t>Data readiness is inconsistent</w:t>
      </w:r>
    </w:p>
    <w:p w14:paraId="0B11D2F4" w14:textId="77777777" w:rsidR="00D0398A" w:rsidRPr="00D0398A" w:rsidRDefault="00D0398A" w:rsidP="00D0398A">
      <w:pPr>
        <w:numPr>
          <w:ilvl w:val="0"/>
          <w:numId w:val="3"/>
        </w:numPr>
      </w:pPr>
      <w:r w:rsidRPr="00D0398A">
        <w:t>Governance is unclear</w:t>
      </w:r>
    </w:p>
    <w:p w14:paraId="45D68DAB" w14:textId="77777777" w:rsidR="00D0398A" w:rsidRPr="00D0398A" w:rsidRDefault="00D0398A" w:rsidP="00D0398A">
      <w:pPr>
        <w:numPr>
          <w:ilvl w:val="0"/>
          <w:numId w:val="3"/>
        </w:numPr>
      </w:pPr>
      <w:r w:rsidRPr="00D0398A">
        <w:t>Technology choices are tactical</w:t>
      </w:r>
    </w:p>
    <w:p w14:paraId="5305A758" w14:textId="77777777" w:rsidR="00D0398A" w:rsidRPr="00D0398A" w:rsidRDefault="00D0398A" w:rsidP="00D0398A">
      <w:pPr>
        <w:numPr>
          <w:ilvl w:val="0"/>
          <w:numId w:val="3"/>
        </w:numPr>
      </w:pPr>
      <w:r w:rsidRPr="00D0398A">
        <w:t>Business alignment is weak</w:t>
      </w:r>
    </w:p>
    <w:p w14:paraId="1AF1CD16" w14:textId="77777777" w:rsidR="00D0398A" w:rsidRPr="00D0398A" w:rsidRDefault="00D0398A" w:rsidP="00D0398A">
      <w:r w:rsidRPr="00D0398A">
        <w:t xml:space="preserve">Enterprise Architecture provides the frameworks, governance, and strategic alignment needed to address these challenges. EA ensures AI is not a collection of tools, but a </w:t>
      </w:r>
      <w:r w:rsidRPr="00D0398A">
        <w:rPr>
          <w:b/>
          <w:bCs/>
        </w:rPr>
        <w:t>coherent enterprise capability</w:t>
      </w:r>
      <w:r w:rsidRPr="00D0398A">
        <w:t>.</w:t>
      </w:r>
    </w:p>
    <w:p w14:paraId="495590F8" w14:textId="77777777" w:rsidR="00D0398A" w:rsidRPr="00D2386D" w:rsidRDefault="00D0398A" w:rsidP="00D2386D">
      <w:pPr>
        <w:pStyle w:val="Heading2"/>
        <w:rPr>
          <w:color w:val="215E99" w:themeColor="text2" w:themeTint="BF"/>
        </w:rPr>
      </w:pPr>
      <w:bookmarkStart w:id="2" w:name="_Toc222756107"/>
      <w:r w:rsidRPr="00D2386D">
        <w:rPr>
          <w:color w:val="215E99" w:themeColor="text2" w:themeTint="BF"/>
        </w:rPr>
        <w:t>2. Anchor AI in Business Capabilities</w:t>
      </w:r>
      <w:bookmarkEnd w:id="2"/>
    </w:p>
    <w:p w14:paraId="72A75AF9" w14:textId="77777777" w:rsidR="00D0398A" w:rsidRPr="00D0398A" w:rsidRDefault="00D0398A" w:rsidP="00D0398A">
      <w:r w:rsidRPr="00D0398A">
        <w:t xml:space="preserve">AI should begin with </w:t>
      </w:r>
      <w:r w:rsidRPr="00D0398A">
        <w:rPr>
          <w:b/>
          <w:bCs/>
        </w:rPr>
        <w:t>capabilities</w:t>
      </w:r>
      <w:r w:rsidRPr="00D0398A">
        <w:t>, not technologies. Capabilities are stable, business</w:t>
      </w:r>
      <w:r w:rsidRPr="00D0398A">
        <w:noBreakHyphen/>
        <w:t>aligned constructs that transcend organizational structures and systems. They provide the ideal foundation for AI adoption.</w:t>
      </w:r>
    </w:p>
    <w:p w14:paraId="1959FD58" w14:textId="77777777" w:rsidR="00D0398A" w:rsidRPr="00D0398A" w:rsidRDefault="00D0398A" w:rsidP="00D0398A">
      <w:r w:rsidRPr="00D0398A">
        <w:rPr>
          <w:b/>
          <w:bCs/>
        </w:rPr>
        <w:t>Why capabilities matter</w:t>
      </w:r>
    </w:p>
    <w:p w14:paraId="2C58C840" w14:textId="77777777" w:rsidR="00D0398A" w:rsidRPr="00D0398A" w:rsidRDefault="00D0398A" w:rsidP="00D0398A">
      <w:r w:rsidRPr="00D0398A">
        <w:t>Mapping AI to capabilities ensures:</w:t>
      </w:r>
    </w:p>
    <w:p w14:paraId="65070A54" w14:textId="77777777" w:rsidR="00D0398A" w:rsidRPr="00D0398A" w:rsidRDefault="00D0398A" w:rsidP="00D0398A">
      <w:pPr>
        <w:numPr>
          <w:ilvl w:val="0"/>
          <w:numId w:val="4"/>
        </w:numPr>
      </w:pPr>
      <w:r w:rsidRPr="00D0398A">
        <w:t>Clear alignment with strategic priorities</w:t>
      </w:r>
    </w:p>
    <w:p w14:paraId="5A241281" w14:textId="77777777" w:rsidR="00D0398A" w:rsidRPr="00D0398A" w:rsidRDefault="00D0398A" w:rsidP="00D0398A">
      <w:pPr>
        <w:numPr>
          <w:ilvl w:val="0"/>
          <w:numId w:val="4"/>
        </w:numPr>
      </w:pPr>
      <w:r w:rsidRPr="00D0398A">
        <w:t>Identification of high</w:t>
      </w:r>
      <w:r w:rsidRPr="00D0398A">
        <w:noBreakHyphen/>
        <w:t>value use cases</w:t>
      </w:r>
    </w:p>
    <w:p w14:paraId="34E6BE79" w14:textId="77777777" w:rsidR="00D0398A" w:rsidRPr="00D0398A" w:rsidRDefault="00D0398A" w:rsidP="00D0398A">
      <w:pPr>
        <w:numPr>
          <w:ilvl w:val="0"/>
          <w:numId w:val="4"/>
        </w:numPr>
      </w:pPr>
      <w:r w:rsidRPr="00D0398A">
        <w:t>Visibility into dependencies (data, skills, governance)</w:t>
      </w:r>
    </w:p>
    <w:p w14:paraId="1325F91C" w14:textId="77777777" w:rsidR="00D0398A" w:rsidRPr="00D0398A" w:rsidRDefault="00D0398A" w:rsidP="00D0398A">
      <w:pPr>
        <w:numPr>
          <w:ilvl w:val="0"/>
          <w:numId w:val="4"/>
        </w:numPr>
      </w:pPr>
      <w:r w:rsidRPr="00D0398A">
        <w:t>A structured AI investment portfolio</w:t>
      </w:r>
    </w:p>
    <w:p w14:paraId="32D24FC9" w14:textId="77777777" w:rsidR="00D0398A" w:rsidRPr="00D0398A" w:rsidRDefault="00D0398A" w:rsidP="00D0398A">
      <w:pPr>
        <w:numPr>
          <w:ilvl w:val="0"/>
          <w:numId w:val="4"/>
        </w:numPr>
      </w:pPr>
      <w:r w:rsidRPr="00D0398A">
        <w:t>A stable foundation for long</w:t>
      </w:r>
      <w:r w:rsidRPr="00D0398A">
        <w:noBreakHyphen/>
        <w:t>term planning</w:t>
      </w:r>
    </w:p>
    <w:p w14:paraId="494B96BB" w14:textId="77777777" w:rsidR="00D0398A" w:rsidRPr="00D0398A" w:rsidRDefault="00D0398A" w:rsidP="00D0398A">
      <w:r w:rsidRPr="00D0398A">
        <w:rPr>
          <w:b/>
          <w:bCs/>
        </w:rPr>
        <w:lastRenderedPageBreak/>
        <w:t>Where AI enhances capabilities</w:t>
      </w:r>
    </w:p>
    <w:p w14:paraId="73E24D10" w14:textId="77777777" w:rsidR="00D0398A" w:rsidRPr="00D0398A" w:rsidRDefault="00D0398A" w:rsidP="00D0398A">
      <w:r w:rsidRPr="00D0398A">
        <w:t>AI strengthens capabilities in several predictable ways:</w:t>
      </w:r>
    </w:p>
    <w:p w14:paraId="4BB34371" w14:textId="77777777" w:rsidR="00D0398A" w:rsidRPr="00D0398A" w:rsidRDefault="00D0398A" w:rsidP="00D0398A">
      <w:pPr>
        <w:numPr>
          <w:ilvl w:val="0"/>
          <w:numId w:val="5"/>
        </w:numPr>
      </w:pPr>
      <w:r w:rsidRPr="00D0398A">
        <w:rPr>
          <w:b/>
          <w:bCs/>
        </w:rPr>
        <w:t>Decision support</w:t>
      </w:r>
      <w:r w:rsidRPr="00D0398A">
        <w:t xml:space="preserve"> — augmenting human judgment with predictive or generative insights</w:t>
      </w:r>
    </w:p>
    <w:p w14:paraId="372F1DCB" w14:textId="77777777" w:rsidR="00D0398A" w:rsidRPr="00D0398A" w:rsidRDefault="00D0398A" w:rsidP="00D0398A">
      <w:pPr>
        <w:numPr>
          <w:ilvl w:val="0"/>
          <w:numId w:val="5"/>
        </w:numPr>
      </w:pPr>
      <w:r w:rsidRPr="00D0398A">
        <w:rPr>
          <w:b/>
          <w:bCs/>
        </w:rPr>
        <w:t>Forecasting &amp; planning</w:t>
      </w:r>
      <w:r w:rsidRPr="00D0398A">
        <w:t xml:space="preserve"> — improving accuracy and speed of planning cycles</w:t>
      </w:r>
    </w:p>
    <w:p w14:paraId="2596C31F" w14:textId="77777777" w:rsidR="00D0398A" w:rsidRPr="00D0398A" w:rsidRDefault="00D0398A" w:rsidP="00D0398A">
      <w:pPr>
        <w:numPr>
          <w:ilvl w:val="0"/>
          <w:numId w:val="5"/>
        </w:numPr>
      </w:pPr>
      <w:r w:rsidRPr="00D0398A">
        <w:rPr>
          <w:b/>
          <w:bCs/>
        </w:rPr>
        <w:t>Customer interaction</w:t>
      </w:r>
      <w:r w:rsidRPr="00D0398A">
        <w:t xml:space="preserve"> — enabling personalized, conversational, context</w:t>
      </w:r>
      <w:r w:rsidRPr="00D0398A">
        <w:noBreakHyphen/>
        <w:t>aware engagement</w:t>
      </w:r>
    </w:p>
    <w:p w14:paraId="23C855F4" w14:textId="77777777" w:rsidR="00D0398A" w:rsidRPr="00D0398A" w:rsidRDefault="00D0398A" w:rsidP="00D0398A">
      <w:pPr>
        <w:numPr>
          <w:ilvl w:val="0"/>
          <w:numId w:val="5"/>
        </w:numPr>
      </w:pPr>
      <w:r w:rsidRPr="00D0398A">
        <w:rPr>
          <w:b/>
          <w:bCs/>
        </w:rPr>
        <w:t>Automation &amp; optimization</w:t>
      </w:r>
      <w:r w:rsidRPr="00D0398A">
        <w:t xml:space="preserve"> — reducing manual effort and improving throughput</w:t>
      </w:r>
    </w:p>
    <w:p w14:paraId="57963560" w14:textId="77777777" w:rsidR="00D0398A" w:rsidRPr="00D0398A" w:rsidRDefault="00D0398A" w:rsidP="00D0398A">
      <w:pPr>
        <w:numPr>
          <w:ilvl w:val="0"/>
          <w:numId w:val="5"/>
        </w:numPr>
      </w:pPr>
      <w:r w:rsidRPr="00D0398A">
        <w:rPr>
          <w:b/>
          <w:bCs/>
        </w:rPr>
        <w:t>Knowledge management</w:t>
      </w:r>
      <w:r w:rsidRPr="00D0398A">
        <w:t xml:space="preserve"> — extracting, organizing, and retrieving institutional knowledge</w:t>
      </w:r>
    </w:p>
    <w:p w14:paraId="388A8582" w14:textId="77777777" w:rsidR="00D0398A" w:rsidRPr="00D0398A" w:rsidRDefault="00D0398A" w:rsidP="00D0398A">
      <w:r w:rsidRPr="00D0398A">
        <w:t>This capability</w:t>
      </w:r>
      <w:r w:rsidRPr="00D0398A">
        <w:noBreakHyphen/>
        <w:t>driven approach prevents “AI for AI’s sake” and ensures investments are tied to measurable outcomes.</w:t>
      </w:r>
    </w:p>
    <w:p w14:paraId="353099B4" w14:textId="77777777" w:rsidR="00D0398A" w:rsidRPr="00D2386D" w:rsidRDefault="00D0398A" w:rsidP="00D2386D">
      <w:pPr>
        <w:pStyle w:val="Heading2"/>
        <w:rPr>
          <w:color w:val="215E99" w:themeColor="text2" w:themeTint="BF"/>
        </w:rPr>
      </w:pPr>
      <w:bookmarkStart w:id="3" w:name="_Toc222756108"/>
      <w:r w:rsidRPr="00D2386D">
        <w:rPr>
          <w:color w:val="215E99" w:themeColor="text2" w:themeTint="BF"/>
        </w:rPr>
        <w:t>3. Integrate AI Across All EA Domains</w:t>
      </w:r>
      <w:bookmarkEnd w:id="3"/>
    </w:p>
    <w:p w14:paraId="24856130" w14:textId="77777777" w:rsidR="00D0398A" w:rsidRPr="00D0398A" w:rsidRDefault="00D0398A" w:rsidP="00D0398A">
      <w:r w:rsidRPr="00D0398A">
        <w:t>AI is not a standalone component. It reshapes every architectural layer — business, information, application, and technology. EA ensures these changes are coherent, governed, and strategically aligned.</w:t>
      </w:r>
    </w:p>
    <w:p w14:paraId="2BEE3D43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4" w:name="_Toc222756109"/>
      <w:r w:rsidRPr="003766A8">
        <w:rPr>
          <w:color w:val="215E99" w:themeColor="text2" w:themeTint="BF"/>
        </w:rPr>
        <w:t>3.1 Business Architecture</w:t>
      </w:r>
      <w:bookmarkEnd w:id="4"/>
    </w:p>
    <w:p w14:paraId="6DB11079" w14:textId="77777777" w:rsidR="00D0398A" w:rsidRPr="00D0398A" w:rsidRDefault="00D0398A" w:rsidP="00D0398A">
      <w:r w:rsidRPr="00D0398A">
        <w:t>AI changes how work gets done. It introduces new decision points, new automation opportunities, and new human</w:t>
      </w:r>
      <w:r w:rsidRPr="00D0398A">
        <w:noBreakHyphen/>
        <w:t>machine interactions.</w:t>
      </w:r>
    </w:p>
    <w:p w14:paraId="3CD1E9B1" w14:textId="77777777" w:rsidR="00D0398A" w:rsidRPr="00D0398A" w:rsidRDefault="00D0398A" w:rsidP="00D0398A">
      <w:r w:rsidRPr="00D0398A">
        <w:rPr>
          <w:b/>
          <w:bCs/>
        </w:rPr>
        <w:t>Key impacts</w:t>
      </w:r>
    </w:p>
    <w:p w14:paraId="5BFF0F54" w14:textId="77777777" w:rsidR="00D0398A" w:rsidRPr="00D0398A" w:rsidRDefault="00D0398A" w:rsidP="00D0398A">
      <w:pPr>
        <w:numPr>
          <w:ilvl w:val="0"/>
          <w:numId w:val="6"/>
        </w:numPr>
      </w:pPr>
      <w:r w:rsidRPr="00D0398A">
        <w:t>AI</w:t>
      </w:r>
      <w:r w:rsidRPr="00D0398A">
        <w:noBreakHyphen/>
        <w:t>augmented processes (e.g., automated triage, predictive maintenance)</w:t>
      </w:r>
    </w:p>
    <w:p w14:paraId="62FBF629" w14:textId="77777777" w:rsidR="00D0398A" w:rsidRPr="00D0398A" w:rsidRDefault="00D0398A" w:rsidP="00D0398A">
      <w:pPr>
        <w:numPr>
          <w:ilvl w:val="0"/>
          <w:numId w:val="6"/>
        </w:numPr>
      </w:pPr>
      <w:r w:rsidRPr="00D0398A">
        <w:t>New roles:</w:t>
      </w:r>
    </w:p>
    <w:p w14:paraId="771F6B44" w14:textId="77777777" w:rsidR="00D0398A" w:rsidRPr="00D0398A" w:rsidRDefault="00D0398A" w:rsidP="00D0398A">
      <w:pPr>
        <w:numPr>
          <w:ilvl w:val="1"/>
          <w:numId w:val="6"/>
        </w:numPr>
      </w:pPr>
      <w:r w:rsidRPr="00D0398A">
        <w:t>AI Product Owner</w:t>
      </w:r>
    </w:p>
    <w:p w14:paraId="0B6310E2" w14:textId="77777777" w:rsidR="00D0398A" w:rsidRPr="00D0398A" w:rsidRDefault="00D0398A" w:rsidP="00D0398A">
      <w:pPr>
        <w:numPr>
          <w:ilvl w:val="1"/>
          <w:numId w:val="6"/>
        </w:numPr>
      </w:pPr>
      <w:r w:rsidRPr="00D0398A">
        <w:t>Model Steward</w:t>
      </w:r>
    </w:p>
    <w:p w14:paraId="728B6745" w14:textId="77777777" w:rsidR="00D0398A" w:rsidRPr="00D0398A" w:rsidRDefault="00D0398A" w:rsidP="00D0398A">
      <w:pPr>
        <w:numPr>
          <w:ilvl w:val="1"/>
          <w:numId w:val="6"/>
        </w:numPr>
      </w:pPr>
      <w:r w:rsidRPr="00D0398A">
        <w:t>Prompt Engineer</w:t>
      </w:r>
    </w:p>
    <w:p w14:paraId="6905B29B" w14:textId="77777777" w:rsidR="00D0398A" w:rsidRPr="00D0398A" w:rsidRDefault="00D0398A" w:rsidP="00D0398A">
      <w:pPr>
        <w:numPr>
          <w:ilvl w:val="1"/>
          <w:numId w:val="6"/>
        </w:numPr>
      </w:pPr>
      <w:r w:rsidRPr="00D0398A">
        <w:t>AI Risk Officer</w:t>
      </w:r>
    </w:p>
    <w:p w14:paraId="1AA1DDEB" w14:textId="77777777" w:rsidR="00D0398A" w:rsidRPr="00D0398A" w:rsidRDefault="00D0398A" w:rsidP="00D0398A">
      <w:pPr>
        <w:numPr>
          <w:ilvl w:val="0"/>
          <w:numId w:val="6"/>
        </w:numPr>
      </w:pPr>
      <w:r w:rsidRPr="00D0398A">
        <w:lastRenderedPageBreak/>
        <w:t>Updated decision governance and RACI models</w:t>
      </w:r>
    </w:p>
    <w:p w14:paraId="4ECB52A4" w14:textId="77777777" w:rsidR="00D0398A" w:rsidRPr="00D0398A" w:rsidRDefault="00D0398A" w:rsidP="00D0398A">
      <w:r w:rsidRPr="00D0398A">
        <w:t xml:space="preserve">AI becomes part of the operating model, not an </w:t>
      </w:r>
      <w:proofErr w:type="gramStart"/>
      <w:r w:rsidRPr="00D0398A">
        <w:t>add</w:t>
      </w:r>
      <w:r w:rsidRPr="00D0398A">
        <w:noBreakHyphen/>
        <w:t>on</w:t>
      </w:r>
      <w:proofErr w:type="gramEnd"/>
      <w:r w:rsidRPr="00D0398A">
        <w:t>.</w:t>
      </w:r>
    </w:p>
    <w:p w14:paraId="692E4859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5" w:name="_Toc222756110"/>
      <w:r w:rsidRPr="003766A8">
        <w:rPr>
          <w:color w:val="215E99" w:themeColor="text2" w:themeTint="BF"/>
        </w:rPr>
        <w:t>3.2 Information Architecture</w:t>
      </w:r>
      <w:bookmarkEnd w:id="5"/>
    </w:p>
    <w:p w14:paraId="2F9A7851" w14:textId="77777777" w:rsidR="00D0398A" w:rsidRPr="00D0398A" w:rsidRDefault="00D0398A" w:rsidP="00D0398A">
      <w:r w:rsidRPr="00D0398A">
        <w:t>AI is only as good as the data it consumes. This layer determines whether AI initiatives scale or stall.</w:t>
      </w:r>
    </w:p>
    <w:p w14:paraId="54068A2D" w14:textId="77777777" w:rsidR="00D0398A" w:rsidRPr="00D0398A" w:rsidRDefault="00D0398A" w:rsidP="00D0398A">
      <w:r w:rsidRPr="00D0398A">
        <w:rPr>
          <w:b/>
          <w:bCs/>
        </w:rPr>
        <w:t>Key elements</w:t>
      </w:r>
    </w:p>
    <w:p w14:paraId="19EFB685" w14:textId="77777777" w:rsidR="00D0398A" w:rsidRPr="00D0398A" w:rsidRDefault="00D0398A" w:rsidP="00D0398A">
      <w:pPr>
        <w:numPr>
          <w:ilvl w:val="0"/>
          <w:numId w:val="7"/>
        </w:numPr>
      </w:pPr>
      <w:r w:rsidRPr="00D0398A">
        <w:t>Data lineage, quality, metadata, and access controls</w:t>
      </w:r>
    </w:p>
    <w:p w14:paraId="1C39BB73" w14:textId="77777777" w:rsidR="00D0398A" w:rsidRPr="00D0398A" w:rsidRDefault="00D0398A" w:rsidP="00D0398A">
      <w:pPr>
        <w:numPr>
          <w:ilvl w:val="0"/>
          <w:numId w:val="7"/>
        </w:numPr>
      </w:pPr>
      <w:r w:rsidRPr="00D0398A">
        <w:t>Vector databases and embeddings for semantic search and RAG</w:t>
      </w:r>
    </w:p>
    <w:p w14:paraId="6DD8E7EB" w14:textId="77777777" w:rsidR="00D0398A" w:rsidRPr="00D0398A" w:rsidRDefault="00D0398A" w:rsidP="00D0398A">
      <w:pPr>
        <w:numPr>
          <w:ilvl w:val="0"/>
          <w:numId w:val="7"/>
        </w:numPr>
      </w:pPr>
      <w:r w:rsidRPr="00D0398A">
        <w:t>Policies for training data, inference data, and model outputs</w:t>
      </w:r>
    </w:p>
    <w:p w14:paraId="3546049A" w14:textId="77777777" w:rsidR="00D0398A" w:rsidRPr="00D0398A" w:rsidRDefault="00D0398A" w:rsidP="00D0398A">
      <w:pPr>
        <w:numPr>
          <w:ilvl w:val="0"/>
          <w:numId w:val="7"/>
        </w:numPr>
      </w:pPr>
      <w:r w:rsidRPr="00D0398A">
        <w:t>AI knowledge assets cataloged as enterprise information</w:t>
      </w:r>
    </w:p>
    <w:p w14:paraId="5A2B66E1" w14:textId="77777777" w:rsidR="00D0398A" w:rsidRPr="00D0398A" w:rsidRDefault="00D0398A" w:rsidP="00D0398A">
      <w:r w:rsidRPr="00D0398A">
        <w:t>Information Architecture becomes the backbone of AI governance and reliability.</w:t>
      </w:r>
    </w:p>
    <w:p w14:paraId="4E16A4E6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6" w:name="_Toc222756111"/>
      <w:r w:rsidRPr="003766A8">
        <w:rPr>
          <w:color w:val="215E99" w:themeColor="text2" w:themeTint="BF"/>
        </w:rPr>
        <w:t>3.3 Application Architecture</w:t>
      </w:r>
      <w:bookmarkEnd w:id="6"/>
    </w:p>
    <w:p w14:paraId="55C0D941" w14:textId="77777777" w:rsidR="00D0398A" w:rsidRPr="00D0398A" w:rsidRDefault="00D0398A" w:rsidP="00D0398A">
      <w:r w:rsidRPr="00D0398A">
        <w:t xml:space="preserve">AI should be exposed as </w:t>
      </w:r>
      <w:r w:rsidRPr="00D0398A">
        <w:rPr>
          <w:b/>
          <w:bCs/>
        </w:rPr>
        <w:t>standardized, composable services</w:t>
      </w:r>
      <w:r w:rsidRPr="00D0398A">
        <w:t xml:space="preserve"> that applications can consume.</w:t>
      </w:r>
    </w:p>
    <w:p w14:paraId="625B7A50" w14:textId="77777777" w:rsidR="00D0398A" w:rsidRPr="00D0398A" w:rsidRDefault="00D0398A" w:rsidP="00D0398A">
      <w:r w:rsidRPr="00D0398A">
        <w:rPr>
          <w:b/>
          <w:bCs/>
        </w:rPr>
        <w:t>Key elements</w:t>
      </w:r>
    </w:p>
    <w:p w14:paraId="6A7037E3" w14:textId="77777777" w:rsidR="00D0398A" w:rsidRPr="00D0398A" w:rsidRDefault="00D0398A" w:rsidP="00D0398A">
      <w:pPr>
        <w:numPr>
          <w:ilvl w:val="0"/>
          <w:numId w:val="8"/>
        </w:numPr>
      </w:pPr>
      <w:r w:rsidRPr="00D0398A">
        <w:t>Modular AI services (LLM APIs, inference endpoints, RAG orchestrators)</w:t>
      </w:r>
    </w:p>
    <w:p w14:paraId="6E1CDDB9" w14:textId="77777777" w:rsidR="00D0398A" w:rsidRPr="00D0398A" w:rsidRDefault="00D0398A" w:rsidP="00D0398A">
      <w:pPr>
        <w:numPr>
          <w:ilvl w:val="0"/>
          <w:numId w:val="8"/>
        </w:numPr>
      </w:pPr>
      <w:r w:rsidRPr="00D0398A">
        <w:t>Integration patterns: synchronous scoring, event</w:t>
      </w:r>
      <w:r w:rsidRPr="00D0398A">
        <w:noBreakHyphen/>
        <w:t>driven inference, batch pipelines</w:t>
      </w:r>
    </w:p>
    <w:p w14:paraId="6472EF60" w14:textId="77777777" w:rsidR="00D0398A" w:rsidRPr="00D0398A" w:rsidRDefault="00D0398A" w:rsidP="00D0398A">
      <w:pPr>
        <w:numPr>
          <w:ilvl w:val="0"/>
          <w:numId w:val="8"/>
        </w:numPr>
      </w:pPr>
      <w:r w:rsidRPr="00D0398A">
        <w:t>Replaceable model components and providers</w:t>
      </w:r>
    </w:p>
    <w:p w14:paraId="285628BE" w14:textId="77777777" w:rsidR="00D0398A" w:rsidRPr="00D0398A" w:rsidRDefault="00D0398A" w:rsidP="00D0398A">
      <w:pPr>
        <w:numPr>
          <w:ilvl w:val="0"/>
          <w:numId w:val="8"/>
        </w:numPr>
      </w:pPr>
      <w:r w:rsidRPr="00D0398A">
        <w:t>AI governance integrated into SDLC and architecture review processes</w:t>
      </w:r>
    </w:p>
    <w:p w14:paraId="0C65C5F6" w14:textId="77777777" w:rsidR="00D0398A" w:rsidRPr="00D0398A" w:rsidRDefault="00D0398A" w:rsidP="00D0398A">
      <w:r w:rsidRPr="00D0398A">
        <w:t>This ensures AI is not tightly coupled to any single application or vendor.</w:t>
      </w:r>
    </w:p>
    <w:p w14:paraId="3768260A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7" w:name="_Toc222756112"/>
      <w:r w:rsidRPr="003766A8">
        <w:rPr>
          <w:color w:val="215E99" w:themeColor="text2" w:themeTint="BF"/>
        </w:rPr>
        <w:t>3.4 Technology Architecture</w:t>
      </w:r>
      <w:bookmarkEnd w:id="7"/>
    </w:p>
    <w:p w14:paraId="318825E6" w14:textId="77777777" w:rsidR="00D0398A" w:rsidRPr="00D0398A" w:rsidRDefault="00D0398A" w:rsidP="00D0398A">
      <w:r w:rsidRPr="00D0398A">
        <w:t>Modern AI requires specialized infrastructure and operational capabilities.</w:t>
      </w:r>
    </w:p>
    <w:p w14:paraId="4F22C158" w14:textId="77777777" w:rsidR="00D0398A" w:rsidRPr="00D0398A" w:rsidRDefault="00D0398A" w:rsidP="00D0398A">
      <w:r w:rsidRPr="00D0398A">
        <w:rPr>
          <w:b/>
          <w:bCs/>
        </w:rPr>
        <w:t>Key elements</w:t>
      </w:r>
    </w:p>
    <w:p w14:paraId="0360302E" w14:textId="77777777" w:rsidR="00D0398A" w:rsidRPr="00D0398A" w:rsidRDefault="00D0398A" w:rsidP="00D0398A">
      <w:pPr>
        <w:numPr>
          <w:ilvl w:val="0"/>
          <w:numId w:val="9"/>
        </w:numPr>
      </w:pPr>
      <w:r w:rsidRPr="00D0398A">
        <w:t>GPU/accelerator strategy and model hosting patterns</w:t>
      </w:r>
    </w:p>
    <w:p w14:paraId="1C24F4B5" w14:textId="77777777" w:rsidR="00D0398A" w:rsidRPr="00D0398A" w:rsidRDefault="00D0398A" w:rsidP="00D0398A">
      <w:pPr>
        <w:numPr>
          <w:ilvl w:val="0"/>
          <w:numId w:val="9"/>
        </w:numPr>
      </w:pPr>
      <w:proofErr w:type="spellStart"/>
      <w:r w:rsidRPr="00D0398A">
        <w:lastRenderedPageBreak/>
        <w:t>MLOps</w:t>
      </w:r>
      <w:proofErr w:type="spellEnd"/>
      <w:r w:rsidRPr="00D0398A">
        <w:t>/</w:t>
      </w:r>
      <w:proofErr w:type="spellStart"/>
      <w:r w:rsidRPr="00D0398A">
        <w:t>LLMOps</w:t>
      </w:r>
      <w:proofErr w:type="spellEnd"/>
      <w:r w:rsidRPr="00D0398A">
        <w:t xml:space="preserve"> pipelines for training, deployment, and monitoring</w:t>
      </w:r>
    </w:p>
    <w:p w14:paraId="50CC8CBC" w14:textId="77777777" w:rsidR="00D0398A" w:rsidRPr="00D0398A" w:rsidRDefault="00D0398A" w:rsidP="00D0398A">
      <w:pPr>
        <w:numPr>
          <w:ilvl w:val="0"/>
          <w:numId w:val="9"/>
        </w:numPr>
      </w:pPr>
      <w:r w:rsidRPr="00D0398A">
        <w:t>Observability for drift, bias, hallucination, and cost</w:t>
      </w:r>
    </w:p>
    <w:p w14:paraId="523FDEFD" w14:textId="77777777" w:rsidR="00D0398A" w:rsidRPr="00D0398A" w:rsidRDefault="00D0398A" w:rsidP="00D0398A">
      <w:pPr>
        <w:numPr>
          <w:ilvl w:val="0"/>
          <w:numId w:val="9"/>
        </w:numPr>
      </w:pPr>
      <w:r w:rsidRPr="00D0398A">
        <w:t>Security controls for prompts, data, and model access</w:t>
      </w:r>
    </w:p>
    <w:p w14:paraId="775A6FD1" w14:textId="77777777" w:rsidR="00D0398A" w:rsidRPr="00D0398A" w:rsidRDefault="00D0398A" w:rsidP="00D0398A">
      <w:r w:rsidRPr="00D0398A">
        <w:t>Technology Architecture ensures AI is scalable, reliable, and cost</w:t>
      </w:r>
      <w:r w:rsidRPr="00D0398A">
        <w:noBreakHyphen/>
        <w:t>controlled.</w:t>
      </w:r>
    </w:p>
    <w:p w14:paraId="638091F2" w14:textId="77777777" w:rsidR="00D0398A" w:rsidRPr="00D2386D" w:rsidRDefault="00D0398A" w:rsidP="00D2386D">
      <w:pPr>
        <w:pStyle w:val="Heading2"/>
        <w:rPr>
          <w:color w:val="215E99" w:themeColor="text2" w:themeTint="BF"/>
        </w:rPr>
      </w:pPr>
      <w:bookmarkStart w:id="8" w:name="_Toc222756113"/>
      <w:r w:rsidRPr="00D2386D">
        <w:rPr>
          <w:color w:val="215E99" w:themeColor="text2" w:themeTint="BF"/>
        </w:rPr>
        <w:t>4. Extend EA Governance to Cover AI</w:t>
      </w:r>
      <w:bookmarkEnd w:id="8"/>
    </w:p>
    <w:p w14:paraId="566BD5D7" w14:textId="77777777" w:rsidR="00D0398A" w:rsidRPr="00D0398A" w:rsidRDefault="00D0398A" w:rsidP="00D0398A">
      <w:r w:rsidRPr="00D0398A">
        <w:t>AI introduces new risks — ethical, operational, regulatory, and reputational. EA must extend governance frameworks to address these risks consistently across the enterprise.</w:t>
      </w:r>
    </w:p>
    <w:p w14:paraId="01F78CA6" w14:textId="77777777" w:rsidR="00D0398A" w:rsidRPr="00D0398A" w:rsidRDefault="00D0398A" w:rsidP="00D0398A">
      <w:r w:rsidRPr="00D0398A">
        <w:rPr>
          <w:b/>
          <w:bCs/>
        </w:rPr>
        <w:t>AI governance elements</w:t>
      </w:r>
    </w:p>
    <w:p w14:paraId="10DB733B" w14:textId="77777777" w:rsidR="00D0398A" w:rsidRPr="00D0398A" w:rsidRDefault="00D0398A" w:rsidP="00D0398A">
      <w:pPr>
        <w:numPr>
          <w:ilvl w:val="0"/>
          <w:numId w:val="10"/>
        </w:numPr>
      </w:pPr>
      <w:r w:rsidRPr="00D0398A">
        <w:t>Model lifecycle governance (approvals, versioning, retirement)</w:t>
      </w:r>
    </w:p>
    <w:p w14:paraId="4DE05762" w14:textId="77777777" w:rsidR="00D0398A" w:rsidRPr="00D0398A" w:rsidRDefault="00D0398A" w:rsidP="00D0398A">
      <w:pPr>
        <w:numPr>
          <w:ilvl w:val="0"/>
          <w:numId w:val="10"/>
        </w:numPr>
      </w:pPr>
      <w:r w:rsidRPr="00D0398A">
        <w:t>Responsible AI controls (fairness, transparency, explainability)</w:t>
      </w:r>
    </w:p>
    <w:p w14:paraId="328516E1" w14:textId="77777777" w:rsidR="00D0398A" w:rsidRPr="00D0398A" w:rsidRDefault="00D0398A" w:rsidP="00D0398A">
      <w:pPr>
        <w:numPr>
          <w:ilvl w:val="0"/>
          <w:numId w:val="10"/>
        </w:numPr>
      </w:pPr>
      <w:r w:rsidRPr="00D0398A">
        <w:t>Risk classification for AI use cases</w:t>
      </w:r>
    </w:p>
    <w:p w14:paraId="36CB8C22" w14:textId="77777777" w:rsidR="00D0398A" w:rsidRPr="00D0398A" w:rsidRDefault="00D0398A" w:rsidP="00D0398A">
      <w:pPr>
        <w:numPr>
          <w:ilvl w:val="0"/>
          <w:numId w:val="10"/>
        </w:numPr>
      </w:pPr>
      <w:r w:rsidRPr="00D0398A">
        <w:t>Human</w:t>
      </w:r>
      <w:r w:rsidRPr="00D0398A">
        <w:noBreakHyphen/>
        <w:t>in</w:t>
      </w:r>
      <w:r w:rsidRPr="00D0398A">
        <w:noBreakHyphen/>
        <w:t>the</w:t>
      </w:r>
      <w:r w:rsidRPr="00D0398A">
        <w:noBreakHyphen/>
        <w:t>loop requirements for critical decisions</w:t>
      </w:r>
    </w:p>
    <w:p w14:paraId="39CBB863" w14:textId="77777777" w:rsidR="00D0398A" w:rsidRPr="00D0398A" w:rsidRDefault="00D0398A" w:rsidP="00D0398A">
      <w:pPr>
        <w:numPr>
          <w:ilvl w:val="0"/>
          <w:numId w:val="10"/>
        </w:numPr>
      </w:pPr>
      <w:r w:rsidRPr="00D0398A">
        <w:t>Security guardrails (prompt injection, data leakage prevention)</w:t>
      </w:r>
    </w:p>
    <w:p w14:paraId="576D851B" w14:textId="77777777" w:rsidR="00D0398A" w:rsidRPr="00D0398A" w:rsidRDefault="00D0398A" w:rsidP="00D0398A">
      <w:r w:rsidRPr="00D0398A">
        <w:t>EA becomes the steward of enterprise</w:t>
      </w:r>
      <w:r w:rsidRPr="00D0398A">
        <w:noBreakHyphen/>
        <w:t>wide AI governance.</w:t>
      </w:r>
    </w:p>
    <w:p w14:paraId="1F98402A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9" w:name="_Toc222756114"/>
      <w:r w:rsidRPr="003766A8">
        <w:rPr>
          <w:color w:val="215E99" w:themeColor="text2" w:themeTint="BF"/>
        </w:rPr>
        <w:t>5. EA</w:t>
      </w:r>
      <w:r w:rsidRPr="003766A8">
        <w:rPr>
          <w:color w:val="215E99" w:themeColor="text2" w:themeTint="BF"/>
        </w:rPr>
        <w:noBreakHyphen/>
        <w:t>Grade AI Reference Architecture</w:t>
      </w:r>
      <w:bookmarkEnd w:id="9"/>
    </w:p>
    <w:p w14:paraId="2EE25F8E" w14:textId="77777777" w:rsidR="00D0398A" w:rsidRPr="00D0398A" w:rsidRDefault="00D0398A" w:rsidP="00D0398A">
      <w:r w:rsidRPr="00D0398A">
        <w:t>This reference architecture provides a vendor</w:t>
      </w:r>
      <w:r w:rsidRPr="00D0398A">
        <w:noBreakHyphen/>
        <w:t>neutral, composable blueprint for designing, governing, and operating AI as an enterprise capability.</w:t>
      </w:r>
    </w:p>
    <w:p w14:paraId="3D788B53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0" w:name="_Toc222756115"/>
      <w:r w:rsidRPr="003766A8">
        <w:rPr>
          <w:color w:val="215E99" w:themeColor="text2" w:themeTint="BF"/>
        </w:rPr>
        <w:t>5.1 Core Principles</w:t>
      </w:r>
      <w:bookmarkEnd w:id="10"/>
    </w:p>
    <w:p w14:paraId="5485C698" w14:textId="77777777" w:rsidR="00D0398A" w:rsidRPr="00D0398A" w:rsidRDefault="00D0398A" w:rsidP="00D0398A">
      <w:pPr>
        <w:numPr>
          <w:ilvl w:val="0"/>
          <w:numId w:val="11"/>
        </w:numPr>
      </w:pPr>
      <w:r w:rsidRPr="00D0398A">
        <w:rPr>
          <w:b/>
          <w:bCs/>
        </w:rPr>
        <w:t>Business</w:t>
      </w:r>
      <w:r w:rsidRPr="00D0398A">
        <w:rPr>
          <w:b/>
          <w:bCs/>
        </w:rPr>
        <w:noBreakHyphen/>
        <w:t>anchored</w:t>
      </w:r>
      <w:r w:rsidRPr="00D0398A">
        <w:t xml:space="preserve"> — AI enhances capabilities and decisions</w:t>
      </w:r>
    </w:p>
    <w:p w14:paraId="2B208E16" w14:textId="77777777" w:rsidR="00D0398A" w:rsidRPr="00D0398A" w:rsidRDefault="00D0398A" w:rsidP="00D0398A">
      <w:pPr>
        <w:numPr>
          <w:ilvl w:val="0"/>
          <w:numId w:val="11"/>
        </w:numPr>
      </w:pPr>
      <w:r w:rsidRPr="00D0398A">
        <w:rPr>
          <w:b/>
          <w:bCs/>
        </w:rPr>
        <w:t>Composable</w:t>
      </w:r>
      <w:r w:rsidRPr="00D0398A">
        <w:t xml:space="preserve"> — models, vector stores, and orchestrators are replaceable</w:t>
      </w:r>
    </w:p>
    <w:p w14:paraId="1AF7A5CE" w14:textId="77777777" w:rsidR="00D0398A" w:rsidRPr="00D0398A" w:rsidRDefault="00D0398A" w:rsidP="00D0398A">
      <w:pPr>
        <w:numPr>
          <w:ilvl w:val="0"/>
          <w:numId w:val="11"/>
        </w:numPr>
      </w:pPr>
      <w:r w:rsidRPr="00D0398A">
        <w:rPr>
          <w:b/>
          <w:bCs/>
        </w:rPr>
        <w:t>Governed</w:t>
      </w:r>
      <w:r w:rsidRPr="00D0398A">
        <w:t xml:space="preserve"> — risk, ethics, and compliance are built</w:t>
      </w:r>
      <w:r w:rsidRPr="00D0398A">
        <w:noBreakHyphen/>
        <w:t>in</w:t>
      </w:r>
    </w:p>
    <w:p w14:paraId="29A09213" w14:textId="77777777" w:rsidR="00D0398A" w:rsidRPr="00D0398A" w:rsidRDefault="00D0398A" w:rsidP="00D0398A">
      <w:pPr>
        <w:numPr>
          <w:ilvl w:val="0"/>
          <w:numId w:val="11"/>
        </w:numPr>
      </w:pPr>
      <w:r w:rsidRPr="00D0398A">
        <w:rPr>
          <w:b/>
          <w:bCs/>
        </w:rPr>
        <w:t>Observable</w:t>
      </w:r>
      <w:r w:rsidRPr="00D0398A">
        <w:t xml:space="preserve"> — AI systems monitored like mission</w:t>
      </w:r>
      <w:r w:rsidRPr="00D0398A">
        <w:noBreakHyphen/>
        <w:t>critical services</w:t>
      </w:r>
    </w:p>
    <w:p w14:paraId="1010AC43" w14:textId="77777777" w:rsidR="00D0398A" w:rsidRPr="00D0398A" w:rsidRDefault="00D0398A" w:rsidP="00D0398A">
      <w:pPr>
        <w:numPr>
          <w:ilvl w:val="0"/>
          <w:numId w:val="11"/>
        </w:numPr>
      </w:pPr>
      <w:r w:rsidRPr="00D0398A">
        <w:rPr>
          <w:b/>
          <w:bCs/>
        </w:rPr>
        <w:t>Secure</w:t>
      </w:r>
      <w:r w:rsidRPr="00D0398A">
        <w:t xml:space="preserve"> — prompts, data, and outputs treated as sensitive surfaces</w:t>
      </w:r>
    </w:p>
    <w:p w14:paraId="6AAD3325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11" w:name="_Toc222756116"/>
      <w:r w:rsidRPr="003766A8">
        <w:rPr>
          <w:color w:val="215E99" w:themeColor="text2" w:themeTint="BF"/>
        </w:rPr>
        <w:lastRenderedPageBreak/>
        <w:t>6. Layered Architecture</w:t>
      </w:r>
      <w:bookmarkEnd w:id="11"/>
    </w:p>
    <w:p w14:paraId="1190041C" w14:textId="77777777" w:rsidR="00D0398A" w:rsidRPr="00D0398A" w:rsidRDefault="00D0398A" w:rsidP="00D0398A">
      <w:r w:rsidRPr="00D0398A">
        <w:t>Each layer builds on the previous one, creating a coherent end</w:t>
      </w:r>
      <w:r w:rsidRPr="00D0398A">
        <w:noBreakHyphen/>
        <w:t>to</w:t>
      </w:r>
      <w:r w:rsidRPr="00D0398A">
        <w:noBreakHyphen/>
        <w:t>end AI ecosystem.</w:t>
      </w:r>
    </w:p>
    <w:p w14:paraId="5CFA6EB3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2" w:name="_Toc222756117"/>
      <w:r w:rsidRPr="003766A8">
        <w:rPr>
          <w:color w:val="215E99" w:themeColor="text2" w:themeTint="BF"/>
        </w:rPr>
        <w:t>6.1 Business &amp; Use</w:t>
      </w:r>
      <w:r w:rsidRPr="003766A8">
        <w:rPr>
          <w:color w:val="215E99" w:themeColor="text2" w:themeTint="BF"/>
        </w:rPr>
        <w:noBreakHyphen/>
        <w:t>Case Layer</w:t>
      </w:r>
      <w:bookmarkEnd w:id="12"/>
    </w:p>
    <w:p w14:paraId="0E75C2A4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56B8B97C" w14:textId="77777777" w:rsidR="00D0398A" w:rsidRPr="00D0398A" w:rsidRDefault="00D0398A" w:rsidP="00D0398A">
      <w:pPr>
        <w:numPr>
          <w:ilvl w:val="0"/>
          <w:numId w:val="12"/>
        </w:numPr>
      </w:pPr>
      <w:r w:rsidRPr="00D0398A">
        <w:t>AI use</w:t>
      </w:r>
      <w:r w:rsidRPr="00D0398A">
        <w:noBreakHyphen/>
        <w:t>case portfolio and capability mapping</w:t>
      </w:r>
    </w:p>
    <w:p w14:paraId="07B0B4D3" w14:textId="77777777" w:rsidR="00D0398A" w:rsidRPr="00D0398A" w:rsidRDefault="00D0398A" w:rsidP="00D0398A">
      <w:pPr>
        <w:numPr>
          <w:ilvl w:val="0"/>
          <w:numId w:val="12"/>
        </w:numPr>
      </w:pPr>
      <w:r w:rsidRPr="00D0398A">
        <w:t>Value and risk classification</w:t>
      </w:r>
    </w:p>
    <w:p w14:paraId="2115AFE9" w14:textId="77777777" w:rsidR="00D0398A" w:rsidRPr="00D0398A" w:rsidRDefault="00D0398A" w:rsidP="00D0398A">
      <w:pPr>
        <w:numPr>
          <w:ilvl w:val="0"/>
          <w:numId w:val="12"/>
        </w:numPr>
      </w:pPr>
      <w:r w:rsidRPr="00D0398A">
        <w:t>AI product ownership</w:t>
      </w:r>
    </w:p>
    <w:p w14:paraId="580A4C65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1E2194DD" w14:textId="77777777" w:rsidR="00D0398A" w:rsidRPr="00D0398A" w:rsidRDefault="00D0398A" w:rsidP="00D0398A">
      <w:r w:rsidRPr="00D0398A">
        <w:t>This layer ensures AI is tied to strategy and value. Without it, AI becomes a scattershot of disconnected experiments.</w:t>
      </w:r>
    </w:p>
    <w:p w14:paraId="0958916B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3" w:name="_Toc222756118"/>
      <w:r w:rsidRPr="003766A8">
        <w:rPr>
          <w:color w:val="215E99" w:themeColor="text2" w:themeTint="BF"/>
        </w:rPr>
        <w:t>6.2 Data &amp; Knowledge Layer</w:t>
      </w:r>
      <w:bookmarkEnd w:id="13"/>
    </w:p>
    <w:p w14:paraId="25CF7304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227C1C53" w14:textId="77777777" w:rsidR="00D0398A" w:rsidRPr="00D0398A" w:rsidRDefault="00D0398A" w:rsidP="00D0398A">
      <w:pPr>
        <w:numPr>
          <w:ilvl w:val="0"/>
          <w:numId w:val="13"/>
        </w:numPr>
      </w:pPr>
      <w:r w:rsidRPr="00D0398A">
        <w:t>Source systems and data pipelines</w:t>
      </w:r>
    </w:p>
    <w:p w14:paraId="0E5754A7" w14:textId="77777777" w:rsidR="00D0398A" w:rsidRPr="00D0398A" w:rsidRDefault="00D0398A" w:rsidP="00D0398A">
      <w:pPr>
        <w:numPr>
          <w:ilvl w:val="0"/>
          <w:numId w:val="13"/>
        </w:numPr>
      </w:pPr>
      <w:r w:rsidRPr="00D0398A">
        <w:t>Feature store for ML</w:t>
      </w:r>
    </w:p>
    <w:p w14:paraId="47573C7F" w14:textId="77777777" w:rsidR="00D0398A" w:rsidRPr="00D0398A" w:rsidRDefault="00D0398A" w:rsidP="00D0398A">
      <w:pPr>
        <w:numPr>
          <w:ilvl w:val="0"/>
          <w:numId w:val="13"/>
        </w:numPr>
      </w:pPr>
      <w:r w:rsidRPr="00D0398A">
        <w:t>Document/content store</w:t>
      </w:r>
    </w:p>
    <w:p w14:paraId="78B8A5F5" w14:textId="77777777" w:rsidR="00D0398A" w:rsidRPr="00D0398A" w:rsidRDefault="00D0398A" w:rsidP="00D0398A">
      <w:pPr>
        <w:numPr>
          <w:ilvl w:val="0"/>
          <w:numId w:val="13"/>
        </w:numPr>
      </w:pPr>
      <w:r w:rsidRPr="00D0398A">
        <w:t>Vector store for embeddings and semantic retrieval</w:t>
      </w:r>
    </w:p>
    <w:p w14:paraId="5EC38F54" w14:textId="77777777" w:rsidR="00D0398A" w:rsidRPr="00D0398A" w:rsidRDefault="00D0398A" w:rsidP="00D0398A">
      <w:pPr>
        <w:numPr>
          <w:ilvl w:val="0"/>
          <w:numId w:val="13"/>
        </w:numPr>
      </w:pPr>
      <w:r w:rsidRPr="00D0398A">
        <w:t>Metadata, lineage, and sensitivity classification</w:t>
      </w:r>
    </w:p>
    <w:p w14:paraId="0F5E75F1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35DF4BA9" w14:textId="77777777" w:rsidR="00D0398A" w:rsidRPr="00D0398A" w:rsidRDefault="00D0398A" w:rsidP="00D0398A">
      <w:r w:rsidRPr="00D0398A">
        <w:t>This layer transforms raw data into AI</w:t>
      </w:r>
      <w:r w:rsidRPr="00D0398A">
        <w:noBreakHyphen/>
        <w:t>ready knowledge. Vector stores and embeddings enable RAG, enterprise search, and knowledge copilots — the most impactful AI use cases today.</w:t>
      </w:r>
    </w:p>
    <w:p w14:paraId="52665335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4" w:name="_Toc222756119"/>
      <w:r w:rsidRPr="003766A8">
        <w:rPr>
          <w:color w:val="215E99" w:themeColor="text2" w:themeTint="BF"/>
        </w:rPr>
        <w:t>6.3 Model Lifecycle Layer</w:t>
      </w:r>
      <w:bookmarkEnd w:id="14"/>
    </w:p>
    <w:p w14:paraId="3A92F6AA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330DAC81" w14:textId="77777777" w:rsidR="00D0398A" w:rsidRPr="00D0398A" w:rsidRDefault="00D0398A" w:rsidP="00D0398A">
      <w:pPr>
        <w:numPr>
          <w:ilvl w:val="0"/>
          <w:numId w:val="14"/>
        </w:numPr>
      </w:pPr>
      <w:r w:rsidRPr="00D0398A">
        <w:t>Model development environments</w:t>
      </w:r>
    </w:p>
    <w:p w14:paraId="2E9F950D" w14:textId="77777777" w:rsidR="00D0398A" w:rsidRPr="00D0398A" w:rsidRDefault="00D0398A" w:rsidP="00D0398A">
      <w:pPr>
        <w:numPr>
          <w:ilvl w:val="0"/>
          <w:numId w:val="14"/>
        </w:numPr>
      </w:pPr>
      <w:r w:rsidRPr="00D0398A">
        <w:t>Model registry with versioning and lineage</w:t>
      </w:r>
    </w:p>
    <w:p w14:paraId="3B25D270" w14:textId="77777777" w:rsidR="00D0398A" w:rsidRPr="00D0398A" w:rsidRDefault="00D0398A" w:rsidP="00D0398A">
      <w:pPr>
        <w:numPr>
          <w:ilvl w:val="0"/>
          <w:numId w:val="14"/>
        </w:numPr>
      </w:pPr>
      <w:r w:rsidRPr="00D0398A">
        <w:lastRenderedPageBreak/>
        <w:t>Training pipelines</w:t>
      </w:r>
    </w:p>
    <w:p w14:paraId="3506EDCD" w14:textId="77777777" w:rsidR="00D0398A" w:rsidRPr="00D0398A" w:rsidRDefault="00D0398A" w:rsidP="00D0398A">
      <w:pPr>
        <w:numPr>
          <w:ilvl w:val="0"/>
          <w:numId w:val="14"/>
        </w:numPr>
      </w:pPr>
      <w:r w:rsidRPr="00D0398A">
        <w:t>Evaluation and testing (performance, fairness, robustness)</w:t>
      </w:r>
    </w:p>
    <w:p w14:paraId="65DDA684" w14:textId="77777777" w:rsidR="00D0398A" w:rsidRPr="00D0398A" w:rsidRDefault="00D0398A" w:rsidP="00D0398A">
      <w:pPr>
        <w:numPr>
          <w:ilvl w:val="0"/>
          <w:numId w:val="14"/>
        </w:numPr>
      </w:pPr>
      <w:r w:rsidRPr="00D0398A">
        <w:t>Promotion workflows</w:t>
      </w:r>
    </w:p>
    <w:p w14:paraId="0349F604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476FA5AF" w14:textId="77777777" w:rsidR="00D0398A" w:rsidRPr="00D0398A" w:rsidRDefault="00D0398A" w:rsidP="00D0398A">
      <w:r w:rsidRPr="00D0398A">
        <w:t>This is the AI factory. It ensures models are built, validated, approved, and deployed in a controlled manner.</w:t>
      </w:r>
    </w:p>
    <w:p w14:paraId="21340731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5" w:name="_Toc222756120"/>
      <w:r w:rsidRPr="003766A8">
        <w:rPr>
          <w:color w:val="215E99" w:themeColor="text2" w:themeTint="BF"/>
        </w:rPr>
        <w:t>6.4 Inference &amp; Orchestration Layer</w:t>
      </w:r>
      <w:bookmarkEnd w:id="15"/>
    </w:p>
    <w:p w14:paraId="64049A65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1FA40C5B" w14:textId="77777777" w:rsidR="00D0398A" w:rsidRPr="00D0398A" w:rsidRDefault="00D0398A" w:rsidP="00D0398A">
      <w:pPr>
        <w:numPr>
          <w:ilvl w:val="0"/>
          <w:numId w:val="15"/>
        </w:numPr>
      </w:pPr>
      <w:r w:rsidRPr="00D0398A">
        <w:t>Real</w:t>
      </w:r>
      <w:r w:rsidRPr="00D0398A">
        <w:noBreakHyphen/>
        <w:t>time and batch inference services</w:t>
      </w:r>
    </w:p>
    <w:p w14:paraId="737AB59B" w14:textId="77777777" w:rsidR="00D0398A" w:rsidRPr="00D0398A" w:rsidRDefault="00D0398A" w:rsidP="00D0398A">
      <w:pPr>
        <w:numPr>
          <w:ilvl w:val="0"/>
          <w:numId w:val="15"/>
        </w:numPr>
      </w:pPr>
      <w:r w:rsidRPr="00D0398A">
        <w:t>RAG orchestration (retrieval → context → LLM → post</w:t>
      </w:r>
      <w:r w:rsidRPr="00D0398A">
        <w:noBreakHyphen/>
        <w:t>processing)</w:t>
      </w:r>
    </w:p>
    <w:p w14:paraId="4595DE24" w14:textId="77777777" w:rsidR="00D0398A" w:rsidRPr="00D0398A" w:rsidRDefault="00D0398A" w:rsidP="00D0398A">
      <w:pPr>
        <w:numPr>
          <w:ilvl w:val="0"/>
          <w:numId w:val="15"/>
        </w:numPr>
      </w:pPr>
      <w:r w:rsidRPr="00D0398A">
        <w:t>Tool/function calling</w:t>
      </w:r>
    </w:p>
    <w:p w14:paraId="2177D509" w14:textId="77777777" w:rsidR="00D0398A" w:rsidRPr="00D0398A" w:rsidRDefault="00D0398A" w:rsidP="00D0398A">
      <w:pPr>
        <w:numPr>
          <w:ilvl w:val="0"/>
          <w:numId w:val="15"/>
        </w:numPr>
      </w:pPr>
      <w:r w:rsidRPr="00D0398A">
        <w:t>Guardrails and policy enforcement</w:t>
      </w:r>
    </w:p>
    <w:p w14:paraId="0D347877" w14:textId="77777777" w:rsidR="00D0398A" w:rsidRPr="00D0398A" w:rsidRDefault="00D0398A" w:rsidP="00D0398A">
      <w:pPr>
        <w:numPr>
          <w:ilvl w:val="0"/>
          <w:numId w:val="15"/>
        </w:numPr>
      </w:pPr>
      <w:proofErr w:type="gramStart"/>
      <w:r w:rsidRPr="00D0398A">
        <w:t>Caching</w:t>
      </w:r>
      <w:proofErr w:type="gramEnd"/>
      <w:r w:rsidRPr="00D0398A">
        <w:t>, cost optimization, and model routing</w:t>
      </w:r>
    </w:p>
    <w:p w14:paraId="30FE1791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1EDAE135" w14:textId="77777777" w:rsidR="00D0398A" w:rsidRPr="00D0398A" w:rsidRDefault="00D0398A" w:rsidP="00D0398A">
      <w:r w:rsidRPr="00D0398A">
        <w:t xml:space="preserve">This layer </w:t>
      </w:r>
      <w:proofErr w:type="gramStart"/>
      <w:r w:rsidRPr="00D0398A">
        <w:t>operationalizes</w:t>
      </w:r>
      <w:proofErr w:type="gramEnd"/>
      <w:r w:rsidRPr="00D0398A">
        <w:t xml:space="preserve"> AI. It standardizes how applications consume AI and ensures outputs are safe, compliant, and auditable.</w:t>
      </w:r>
    </w:p>
    <w:p w14:paraId="4DFE6553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6" w:name="_Toc222756121"/>
      <w:r w:rsidRPr="003766A8">
        <w:rPr>
          <w:color w:val="215E99" w:themeColor="text2" w:themeTint="BF"/>
        </w:rPr>
        <w:t>6.5 Integration &amp; Experience Layer</w:t>
      </w:r>
      <w:bookmarkEnd w:id="16"/>
    </w:p>
    <w:p w14:paraId="33820E66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1F6F3274" w14:textId="77777777" w:rsidR="00D0398A" w:rsidRPr="00D0398A" w:rsidRDefault="00D0398A" w:rsidP="00D0398A">
      <w:pPr>
        <w:numPr>
          <w:ilvl w:val="0"/>
          <w:numId w:val="16"/>
        </w:numPr>
      </w:pPr>
      <w:r w:rsidRPr="00D0398A">
        <w:t>Enterprise applications consuming AI services</w:t>
      </w:r>
    </w:p>
    <w:p w14:paraId="07EF45FD" w14:textId="77777777" w:rsidR="00D0398A" w:rsidRPr="00D0398A" w:rsidRDefault="00D0398A" w:rsidP="00D0398A">
      <w:pPr>
        <w:numPr>
          <w:ilvl w:val="0"/>
          <w:numId w:val="16"/>
        </w:numPr>
      </w:pPr>
      <w:r w:rsidRPr="00D0398A">
        <w:t>Chat interfaces, copilots, and embedded AI</w:t>
      </w:r>
    </w:p>
    <w:p w14:paraId="015CB715" w14:textId="77777777" w:rsidR="00D0398A" w:rsidRPr="00D0398A" w:rsidRDefault="00D0398A" w:rsidP="00D0398A">
      <w:pPr>
        <w:numPr>
          <w:ilvl w:val="0"/>
          <w:numId w:val="16"/>
        </w:numPr>
      </w:pPr>
      <w:r w:rsidRPr="00D0398A">
        <w:t>Workflow/BPM integration</w:t>
      </w:r>
    </w:p>
    <w:p w14:paraId="5CE84EA2" w14:textId="77777777" w:rsidR="00D0398A" w:rsidRPr="00D0398A" w:rsidRDefault="00D0398A" w:rsidP="00D0398A">
      <w:pPr>
        <w:numPr>
          <w:ilvl w:val="0"/>
          <w:numId w:val="16"/>
        </w:numPr>
      </w:pPr>
      <w:r w:rsidRPr="00D0398A">
        <w:t>Decisioning integration (rules engines, human review)</w:t>
      </w:r>
    </w:p>
    <w:p w14:paraId="571D8AEC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23675E85" w14:textId="77777777" w:rsidR="00D0398A" w:rsidRPr="00D0398A" w:rsidRDefault="00D0398A" w:rsidP="00D0398A">
      <w:r w:rsidRPr="00D0398A">
        <w:t>AI must be embedded into workflows, not bolted on. This layer ensures AI enhances user experience and operational efficiency.</w:t>
      </w:r>
    </w:p>
    <w:p w14:paraId="4FA1E58A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7" w:name="_Toc222756122"/>
      <w:r w:rsidRPr="003766A8">
        <w:rPr>
          <w:color w:val="215E99" w:themeColor="text2" w:themeTint="BF"/>
        </w:rPr>
        <w:lastRenderedPageBreak/>
        <w:t>6.6 Platform &amp; Infrastructure Layer</w:t>
      </w:r>
      <w:bookmarkEnd w:id="17"/>
    </w:p>
    <w:p w14:paraId="10EFB514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570280DA" w14:textId="77777777" w:rsidR="00D0398A" w:rsidRPr="00D0398A" w:rsidRDefault="00D0398A" w:rsidP="00D0398A">
      <w:pPr>
        <w:numPr>
          <w:ilvl w:val="0"/>
          <w:numId w:val="17"/>
        </w:numPr>
      </w:pPr>
      <w:proofErr w:type="gramStart"/>
      <w:r w:rsidRPr="00D0398A">
        <w:t>Compute</w:t>
      </w:r>
      <w:proofErr w:type="gramEnd"/>
      <w:r w:rsidRPr="00D0398A">
        <w:t xml:space="preserve"> and storage (GPU/accelerator pools)</w:t>
      </w:r>
    </w:p>
    <w:p w14:paraId="16161B11" w14:textId="77777777" w:rsidR="00D0398A" w:rsidRPr="00D0398A" w:rsidRDefault="00D0398A" w:rsidP="00D0398A">
      <w:pPr>
        <w:numPr>
          <w:ilvl w:val="0"/>
          <w:numId w:val="17"/>
        </w:numPr>
      </w:pPr>
      <w:r w:rsidRPr="00D0398A">
        <w:t>Cloud</w:t>
      </w:r>
      <w:proofErr w:type="gramStart"/>
      <w:r w:rsidRPr="00D0398A">
        <w:t>/on</w:t>
      </w:r>
      <w:r w:rsidRPr="00D0398A">
        <w:noBreakHyphen/>
        <w:t>prem</w:t>
      </w:r>
      <w:proofErr w:type="gramEnd"/>
      <w:r w:rsidRPr="00D0398A">
        <w:t>/hybrid hosting strategy</w:t>
      </w:r>
    </w:p>
    <w:p w14:paraId="691915EB" w14:textId="77777777" w:rsidR="00D0398A" w:rsidRPr="00D0398A" w:rsidRDefault="00D0398A" w:rsidP="00D0398A">
      <w:pPr>
        <w:numPr>
          <w:ilvl w:val="0"/>
          <w:numId w:val="17"/>
        </w:numPr>
      </w:pPr>
      <w:proofErr w:type="spellStart"/>
      <w:r w:rsidRPr="00D0398A">
        <w:t>MLOps</w:t>
      </w:r>
      <w:proofErr w:type="spellEnd"/>
      <w:r w:rsidRPr="00D0398A">
        <w:t>/</w:t>
      </w:r>
      <w:proofErr w:type="spellStart"/>
      <w:r w:rsidRPr="00D0398A">
        <w:t>LLMOps</w:t>
      </w:r>
      <w:proofErr w:type="spellEnd"/>
      <w:r w:rsidRPr="00D0398A">
        <w:t xml:space="preserve"> platform</w:t>
      </w:r>
    </w:p>
    <w:p w14:paraId="026AC1CD" w14:textId="77777777" w:rsidR="00D0398A" w:rsidRPr="00D0398A" w:rsidRDefault="00D0398A" w:rsidP="00D0398A">
      <w:pPr>
        <w:numPr>
          <w:ilvl w:val="0"/>
          <w:numId w:val="17"/>
        </w:numPr>
      </w:pPr>
      <w:r w:rsidRPr="00D0398A">
        <w:t>Observability stack</w:t>
      </w:r>
    </w:p>
    <w:p w14:paraId="54997863" w14:textId="77777777" w:rsidR="00D0398A" w:rsidRPr="00D0398A" w:rsidRDefault="00D0398A" w:rsidP="00D0398A">
      <w:pPr>
        <w:numPr>
          <w:ilvl w:val="0"/>
          <w:numId w:val="17"/>
        </w:numPr>
      </w:pPr>
      <w:r w:rsidRPr="00D0398A">
        <w:t>Security services (IAM, secrets, KMS)</w:t>
      </w:r>
    </w:p>
    <w:p w14:paraId="1EAC6089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560027D5" w14:textId="77777777" w:rsidR="00D0398A" w:rsidRPr="00D0398A" w:rsidRDefault="00D0398A" w:rsidP="00D0398A">
      <w:r w:rsidRPr="00D0398A">
        <w:t>This layer ensures AI workloads are scalable, performant, and secure. It also manages cost — a critical concern with LLMs.</w:t>
      </w:r>
    </w:p>
    <w:p w14:paraId="5F04FBD5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18" w:name="_Toc222756123"/>
      <w:r w:rsidRPr="003766A8">
        <w:rPr>
          <w:color w:val="215E99" w:themeColor="text2" w:themeTint="BF"/>
        </w:rPr>
        <w:t>6.7 Governance, Risk &amp; Compliance Layer</w:t>
      </w:r>
      <w:bookmarkEnd w:id="18"/>
    </w:p>
    <w:p w14:paraId="5D3DF1F8" w14:textId="77777777" w:rsidR="00D0398A" w:rsidRPr="00D0398A" w:rsidRDefault="00D0398A" w:rsidP="00D0398A">
      <w:r w:rsidRPr="00D0398A">
        <w:rPr>
          <w:b/>
          <w:bCs/>
        </w:rPr>
        <w:t>Components</w:t>
      </w:r>
    </w:p>
    <w:p w14:paraId="2C789DE6" w14:textId="77777777" w:rsidR="00D0398A" w:rsidRPr="00D0398A" w:rsidRDefault="00D0398A" w:rsidP="00D0398A">
      <w:pPr>
        <w:numPr>
          <w:ilvl w:val="0"/>
          <w:numId w:val="18"/>
        </w:numPr>
      </w:pPr>
      <w:r w:rsidRPr="00D0398A">
        <w:t>AI policy framework</w:t>
      </w:r>
    </w:p>
    <w:p w14:paraId="2A4E3C20" w14:textId="77777777" w:rsidR="00D0398A" w:rsidRPr="00D0398A" w:rsidRDefault="00D0398A" w:rsidP="00D0398A">
      <w:pPr>
        <w:numPr>
          <w:ilvl w:val="0"/>
          <w:numId w:val="18"/>
        </w:numPr>
      </w:pPr>
      <w:r w:rsidRPr="00D0398A">
        <w:t>Model risk management</w:t>
      </w:r>
    </w:p>
    <w:p w14:paraId="16655A9D" w14:textId="77777777" w:rsidR="00D0398A" w:rsidRPr="00D0398A" w:rsidRDefault="00D0398A" w:rsidP="00D0398A">
      <w:pPr>
        <w:numPr>
          <w:ilvl w:val="0"/>
          <w:numId w:val="18"/>
        </w:numPr>
      </w:pPr>
      <w:r w:rsidRPr="00D0398A">
        <w:t>Responsible AI practices</w:t>
      </w:r>
    </w:p>
    <w:p w14:paraId="4951FB59" w14:textId="77777777" w:rsidR="00D0398A" w:rsidRPr="00D0398A" w:rsidRDefault="00D0398A" w:rsidP="00D0398A">
      <w:pPr>
        <w:numPr>
          <w:ilvl w:val="0"/>
          <w:numId w:val="18"/>
        </w:numPr>
      </w:pPr>
      <w:r w:rsidRPr="00D0398A">
        <w:t>Security and privacy controls</w:t>
      </w:r>
    </w:p>
    <w:p w14:paraId="692455A7" w14:textId="77777777" w:rsidR="00D0398A" w:rsidRPr="00D0398A" w:rsidRDefault="00D0398A" w:rsidP="00D0398A">
      <w:pPr>
        <w:numPr>
          <w:ilvl w:val="0"/>
          <w:numId w:val="18"/>
        </w:numPr>
      </w:pPr>
      <w:r w:rsidRPr="00D0398A">
        <w:t>Audit and traceability</w:t>
      </w:r>
    </w:p>
    <w:p w14:paraId="31F6DD15" w14:textId="77777777" w:rsidR="00D0398A" w:rsidRPr="00D0398A" w:rsidRDefault="00D0398A" w:rsidP="00D0398A">
      <w:r w:rsidRPr="00D0398A">
        <w:rPr>
          <w:b/>
          <w:bCs/>
        </w:rPr>
        <w:t>Narrative</w:t>
      </w:r>
    </w:p>
    <w:p w14:paraId="668C3A4E" w14:textId="77777777" w:rsidR="00D0398A" w:rsidRPr="00D0398A" w:rsidRDefault="00D0398A" w:rsidP="00D0398A">
      <w:r w:rsidRPr="00D0398A">
        <w:t>AI governance is not optional. It protects the organization from regulatory, ethical, and operational risks.</w:t>
      </w:r>
    </w:p>
    <w:p w14:paraId="2CA5ADB6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19" w:name="_Toc222756124"/>
      <w:r w:rsidRPr="003766A8">
        <w:rPr>
          <w:color w:val="215E99" w:themeColor="text2" w:themeTint="BF"/>
        </w:rPr>
        <w:t>7. End</w:t>
      </w:r>
      <w:r w:rsidRPr="003766A8">
        <w:rPr>
          <w:color w:val="215E99" w:themeColor="text2" w:themeTint="BF"/>
        </w:rPr>
        <w:noBreakHyphen/>
        <w:t>to</w:t>
      </w:r>
      <w:r w:rsidRPr="003766A8">
        <w:rPr>
          <w:color w:val="215E99" w:themeColor="text2" w:themeTint="BF"/>
        </w:rPr>
        <w:noBreakHyphen/>
        <w:t>End Flows</w:t>
      </w:r>
      <w:bookmarkEnd w:id="19"/>
    </w:p>
    <w:p w14:paraId="6B05DDC1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20" w:name="_Toc222756125"/>
      <w:r w:rsidRPr="003766A8">
        <w:rPr>
          <w:color w:val="215E99" w:themeColor="text2" w:themeTint="BF"/>
        </w:rPr>
        <w:t>7.1 Model Lifecycle Flow</w:t>
      </w:r>
      <w:bookmarkEnd w:id="20"/>
    </w:p>
    <w:p w14:paraId="5B192F9F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t>Use</w:t>
      </w:r>
      <w:r w:rsidRPr="00D0398A">
        <w:noBreakHyphen/>
        <w:t>case definition</w:t>
      </w:r>
    </w:p>
    <w:p w14:paraId="7044C000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t>Data preparation</w:t>
      </w:r>
    </w:p>
    <w:p w14:paraId="1886A6A8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lastRenderedPageBreak/>
        <w:t>Model development</w:t>
      </w:r>
    </w:p>
    <w:p w14:paraId="00B428D1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t>Governance review</w:t>
      </w:r>
    </w:p>
    <w:p w14:paraId="1A8E8CBB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t>Deployment</w:t>
      </w:r>
    </w:p>
    <w:p w14:paraId="69B99B41" w14:textId="77777777" w:rsidR="00D0398A" w:rsidRPr="00D0398A" w:rsidRDefault="00D0398A" w:rsidP="00D0398A">
      <w:pPr>
        <w:numPr>
          <w:ilvl w:val="0"/>
          <w:numId w:val="19"/>
        </w:numPr>
      </w:pPr>
      <w:r w:rsidRPr="00D0398A">
        <w:t>Monitoring and retraining</w:t>
      </w:r>
    </w:p>
    <w:p w14:paraId="1085F03C" w14:textId="77777777" w:rsidR="00D0398A" w:rsidRPr="003766A8" w:rsidRDefault="00D0398A" w:rsidP="003766A8">
      <w:pPr>
        <w:pStyle w:val="Heading3"/>
        <w:rPr>
          <w:color w:val="215E99" w:themeColor="text2" w:themeTint="BF"/>
        </w:rPr>
      </w:pPr>
      <w:bookmarkStart w:id="21" w:name="_Toc222756126"/>
      <w:r w:rsidRPr="003766A8">
        <w:rPr>
          <w:color w:val="215E99" w:themeColor="text2" w:themeTint="BF"/>
        </w:rPr>
        <w:t>7.2 RAG</w:t>
      </w:r>
      <w:r w:rsidRPr="003766A8">
        <w:rPr>
          <w:color w:val="215E99" w:themeColor="text2" w:themeTint="BF"/>
        </w:rPr>
        <w:noBreakHyphen/>
        <w:t>Based Inference Flow</w:t>
      </w:r>
      <w:bookmarkEnd w:id="21"/>
    </w:p>
    <w:p w14:paraId="7D5DE0E5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User request</w:t>
      </w:r>
    </w:p>
    <w:p w14:paraId="1589ACC0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Pre</w:t>
      </w:r>
      <w:r w:rsidRPr="00D0398A">
        <w:noBreakHyphen/>
        <w:t>processing</w:t>
      </w:r>
    </w:p>
    <w:p w14:paraId="5DB50974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Retrieval</w:t>
      </w:r>
    </w:p>
    <w:p w14:paraId="0538A0D4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Context assembly</w:t>
      </w:r>
    </w:p>
    <w:p w14:paraId="687E97E4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LLM invocation</w:t>
      </w:r>
    </w:p>
    <w:p w14:paraId="5B95EC7B" w14:textId="77777777" w:rsidR="00D0398A" w:rsidRPr="00D0398A" w:rsidRDefault="00D0398A" w:rsidP="00D0398A">
      <w:pPr>
        <w:numPr>
          <w:ilvl w:val="0"/>
          <w:numId w:val="20"/>
        </w:numPr>
      </w:pPr>
      <w:proofErr w:type="gramStart"/>
      <w:r w:rsidRPr="00D0398A">
        <w:t>Post</w:t>
      </w:r>
      <w:r w:rsidRPr="00D0398A">
        <w:noBreakHyphen/>
        <w:t>processing</w:t>
      </w:r>
      <w:proofErr w:type="gramEnd"/>
    </w:p>
    <w:p w14:paraId="219DFEAE" w14:textId="77777777" w:rsidR="00D0398A" w:rsidRPr="00D0398A" w:rsidRDefault="00D0398A" w:rsidP="00D0398A">
      <w:pPr>
        <w:numPr>
          <w:ilvl w:val="0"/>
          <w:numId w:val="20"/>
        </w:numPr>
      </w:pPr>
      <w:r w:rsidRPr="00D0398A">
        <w:t>Logging and audit</w:t>
      </w:r>
    </w:p>
    <w:p w14:paraId="45402470" w14:textId="77777777" w:rsidR="00D0398A" w:rsidRPr="00D0398A" w:rsidRDefault="00D0398A" w:rsidP="00D0398A">
      <w:r w:rsidRPr="00D0398A">
        <w:t>These flows illustrate how the architecture operates in practice.</w:t>
      </w:r>
    </w:p>
    <w:p w14:paraId="48C2C49D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22" w:name="_Toc222756127"/>
      <w:r w:rsidRPr="003766A8">
        <w:rPr>
          <w:color w:val="215E99" w:themeColor="text2" w:themeTint="BF"/>
        </w:rPr>
        <w:t>8. Mapping to EA Viewpoints</w:t>
      </w:r>
      <w:bookmarkEnd w:id="22"/>
    </w:p>
    <w:p w14:paraId="72FD9266" w14:textId="77777777" w:rsidR="00D0398A" w:rsidRPr="00D0398A" w:rsidRDefault="00D0398A" w:rsidP="00D0398A">
      <w:r w:rsidRPr="00D0398A">
        <w:rPr>
          <w:b/>
          <w:bCs/>
        </w:rPr>
        <w:t>Business Architecture</w:t>
      </w:r>
    </w:p>
    <w:p w14:paraId="04E64B52" w14:textId="77777777" w:rsidR="00D0398A" w:rsidRPr="00D0398A" w:rsidRDefault="00D0398A" w:rsidP="00D0398A">
      <w:pPr>
        <w:numPr>
          <w:ilvl w:val="0"/>
          <w:numId w:val="21"/>
        </w:numPr>
      </w:pPr>
      <w:r w:rsidRPr="00D0398A">
        <w:t>AI</w:t>
      </w:r>
      <w:r w:rsidRPr="00D0398A">
        <w:noBreakHyphen/>
        <w:t>augmented processes</w:t>
      </w:r>
    </w:p>
    <w:p w14:paraId="11E42A6F" w14:textId="77777777" w:rsidR="00D0398A" w:rsidRPr="00D0398A" w:rsidRDefault="00D0398A" w:rsidP="00D0398A">
      <w:pPr>
        <w:numPr>
          <w:ilvl w:val="0"/>
          <w:numId w:val="21"/>
        </w:numPr>
      </w:pPr>
      <w:r w:rsidRPr="00D0398A">
        <w:t>Capability uplift</w:t>
      </w:r>
    </w:p>
    <w:p w14:paraId="793CAD27" w14:textId="77777777" w:rsidR="00D0398A" w:rsidRPr="00D0398A" w:rsidRDefault="00D0398A" w:rsidP="00D0398A">
      <w:pPr>
        <w:numPr>
          <w:ilvl w:val="0"/>
          <w:numId w:val="21"/>
        </w:numPr>
      </w:pPr>
      <w:r w:rsidRPr="00D0398A">
        <w:t>New roles and decision governance</w:t>
      </w:r>
    </w:p>
    <w:p w14:paraId="27CBA04A" w14:textId="77777777" w:rsidR="00D0398A" w:rsidRPr="00D0398A" w:rsidRDefault="00D0398A" w:rsidP="00D0398A">
      <w:r w:rsidRPr="00D0398A">
        <w:rPr>
          <w:b/>
          <w:bCs/>
        </w:rPr>
        <w:t>Information Architecture</w:t>
      </w:r>
    </w:p>
    <w:p w14:paraId="49D0F8BF" w14:textId="77777777" w:rsidR="00D0398A" w:rsidRPr="00D0398A" w:rsidRDefault="00D0398A" w:rsidP="00D0398A">
      <w:pPr>
        <w:numPr>
          <w:ilvl w:val="0"/>
          <w:numId w:val="22"/>
        </w:numPr>
      </w:pPr>
      <w:r w:rsidRPr="00D0398A">
        <w:t>Data domains</w:t>
      </w:r>
    </w:p>
    <w:p w14:paraId="70E38443" w14:textId="77777777" w:rsidR="00D0398A" w:rsidRPr="00D0398A" w:rsidRDefault="00D0398A" w:rsidP="00D0398A">
      <w:pPr>
        <w:numPr>
          <w:ilvl w:val="0"/>
          <w:numId w:val="22"/>
        </w:numPr>
      </w:pPr>
      <w:r w:rsidRPr="00D0398A">
        <w:t>Vector stores</w:t>
      </w:r>
    </w:p>
    <w:p w14:paraId="6355E61D" w14:textId="77777777" w:rsidR="00D0398A" w:rsidRPr="00D0398A" w:rsidRDefault="00D0398A" w:rsidP="00D0398A">
      <w:pPr>
        <w:numPr>
          <w:ilvl w:val="0"/>
          <w:numId w:val="22"/>
        </w:numPr>
      </w:pPr>
      <w:r w:rsidRPr="00D0398A">
        <w:t>Metadata and classification</w:t>
      </w:r>
    </w:p>
    <w:p w14:paraId="7169D667" w14:textId="77777777" w:rsidR="00D0398A" w:rsidRPr="00D0398A" w:rsidRDefault="00D0398A" w:rsidP="00D0398A">
      <w:r w:rsidRPr="00D0398A">
        <w:rPr>
          <w:b/>
          <w:bCs/>
        </w:rPr>
        <w:t>Application Architecture</w:t>
      </w:r>
    </w:p>
    <w:p w14:paraId="04530E87" w14:textId="77777777" w:rsidR="00D0398A" w:rsidRPr="00D0398A" w:rsidRDefault="00D0398A" w:rsidP="00D0398A">
      <w:pPr>
        <w:numPr>
          <w:ilvl w:val="0"/>
          <w:numId w:val="23"/>
        </w:numPr>
      </w:pPr>
      <w:r w:rsidRPr="00D0398A">
        <w:t>AI services</w:t>
      </w:r>
    </w:p>
    <w:p w14:paraId="0161141C" w14:textId="77777777" w:rsidR="00D0398A" w:rsidRPr="00D0398A" w:rsidRDefault="00D0398A" w:rsidP="00D0398A">
      <w:pPr>
        <w:numPr>
          <w:ilvl w:val="0"/>
          <w:numId w:val="23"/>
        </w:numPr>
      </w:pPr>
      <w:r w:rsidRPr="00D0398A">
        <w:lastRenderedPageBreak/>
        <w:t>Orchestrators</w:t>
      </w:r>
    </w:p>
    <w:p w14:paraId="044D1918" w14:textId="77777777" w:rsidR="00D0398A" w:rsidRPr="00D0398A" w:rsidRDefault="00D0398A" w:rsidP="00D0398A">
      <w:pPr>
        <w:numPr>
          <w:ilvl w:val="0"/>
          <w:numId w:val="23"/>
        </w:numPr>
      </w:pPr>
      <w:r w:rsidRPr="00D0398A">
        <w:t>Integration patterns</w:t>
      </w:r>
    </w:p>
    <w:p w14:paraId="1CC85390" w14:textId="77777777" w:rsidR="00D0398A" w:rsidRPr="00D0398A" w:rsidRDefault="00D0398A" w:rsidP="00D0398A">
      <w:r w:rsidRPr="00D0398A">
        <w:rPr>
          <w:b/>
          <w:bCs/>
        </w:rPr>
        <w:t>Technology Architecture</w:t>
      </w:r>
    </w:p>
    <w:p w14:paraId="4C3A6FDF" w14:textId="77777777" w:rsidR="00D0398A" w:rsidRPr="00D0398A" w:rsidRDefault="00D0398A" w:rsidP="00D0398A">
      <w:pPr>
        <w:numPr>
          <w:ilvl w:val="0"/>
          <w:numId w:val="24"/>
        </w:numPr>
      </w:pPr>
      <w:r w:rsidRPr="00D0398A">
        <w:t>Platforms</w:t>
      </w:r>
    </w:p>
    <w:p w14:paraId="78E28D2C" w14:textId="77777777" w:rsidR="00D0398A" w:rsidRPr="00D0398A" w:rsidRDefault="00D0398A" w:rsidP="00D0398A">
      <w:pPr>
        <w:numPr>
          <w:ilvl w:val="0"/>
          <w:numId w:val="24"/>
        </w:numPr>
      </w:pPr>
      <w:r w:rsidRPr="00D0398A">
        <w:t>Infrastructure</w:t>
      </w:r>
    </w:p>
    <w:p w14:paraId="264EBA56" w14:textId="77777777" w:rsidR="00D0398A" w:rsidRPr="00D0398A" w:rsidRDefault="00D0398A" w:rsidP="00D0398A">
      <w:pPr>
        <w:numPr>
          <w:ilvl w:val="0"/>
          <w:numId w:val="24"/>
        </w:numPr>
      </w:pPr>
      <w:r w:rsidRPr="00D0398A">
        <w:t>Observability and security</w:t>
      </w:r>
    </w:p>
    <w:p w14:paraId="354F37B4" w14:textId="77777777" w:rsidR="00D0398A" w:rsidRPr="00D0398A" w:rsidRDefault="00D0398A" w:rsidP="00D0398A">
      <w:r w:rsidRPr="00D0398A">
        <w:rPr>
          <w:b/>
          <w:bCs/>
        </w:rPr>
        <w:t>Security &amp; Risk Architecture</w:t>
      </w:r>
    </w:p>
    <w:p w14:paraId="3B18D2A7" w14:textId="77777777" w:rsidR="00D0398A" w:rsidRPr="00D0398A" w:rsidRDefault="00D0398A" w:rsidP="00D0398A">
      <w:pPr>
        <w:numPr>
          <w:ilvl w:val="0"/>
          <w:numId w:val="25"/>
        </w:numPr>
      </w:pPr>
      <w:r w:rsidRPr="00D0398A">
        <w:t>AI</w:t>
      </w:r>
      <w:r w:rsidRPr="00D0398A">
        <w:noBreakHyphen/>
        <w:t>specific threats</w:t>
      </w:r>
    </w:p>
    <w:p w14:paraId="4256177A" w14:textId="77777777" w:rsidR="00D0398A" w:rsidRPr="00D0398A" w:rsidRDefault="00D0398A" w:rsidP="00D0398A">
      <w:pPr>
        <w:numPr>
          <w:ilvl w:val="0"/>
          <w:numId w:val="25"/>
        </w:numPr>
      </w:pPr>
      <w:r w:rsidRPr="00D0398A">
        <w:t>Controls</w:t>
      </w:r>
    </w:p>
    <w:p w14:paraId="7BCF6FBE" w14:textId="77777777" w:rsidR="00D0398A" w:rsidRPr="00D0398A" w:rsidRDefault="00D0398A" w:rsidP="00D0398A">
      <w:pPr>
        <w:numPr>
          <w:ilvl w:val="0"/>
          <w:numId w:val="25"/>
        </w:numPr>
      </w:pPr>
      <w:r w:rsidRPr="00D0398A">
        <w:t>Monitoring</w:t>
      </w:r>
    </w:p>
    <w:p w14:paraId="5FFED6B7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23" w:name="_Toc222756128"/>
      <w:r w:rsidRPr="003766A8">
        <w:rPr>
          <w:color w:val="215E99" w:themeColor="text2" w:themeTint="BF"/>
        </w:rPr>
        <w:t>9. AI Capability Map</w:t>
      </w:r>
      <w:bookmarkEnd w:id="23"/>
    </w:p>
    <w:p w14:paraId="4E800CB6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AI strategy &amp; portfolio management</w:t>
      </w:r>
    </w:p>
    <w:p w14:paraId="217480FB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Data &amp; knowledge management</w:t>
      </w:r>
    </w:p>
    <w:p w14:paraId="0D84CF04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Model engineering &amp; lifecycle</w:t>
      </w:r>
    </w:p>
    <w:p w14:paraId="3B0677EA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AI runtime &amp; orchestration</w:t>
      </w:r>
    </w:p>
    <w:p w14:paraId="02330CFA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AI integration &amp; experience</w:t>
      </w:r>
    </w:p>
    <w:p w14:paraId="7B857270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AI governance &amp; risk</w:t>
      </w:r>
    </w:p>
    <w:p w14:paraId="4984258E" w14:textId="77777777" w:rsidR="00D0398A" w:rsidRPr="00D0398A" w:rsidRDefault="00D0398A" w:rsidP="00D0398A">
      <w:pPr>
        <w:numPr>
          <w:ilvl w:val="0"/>
          <w:numId w:val="26"/>
        </w:numPr>
      </w:pPr>
      <w:r w:rsidRPr="00D0398A">
        <w:t>AI operations &amp; observability</w:t>
      </w:r>
    </w:p>
    <w:p w14:paraId="6DA19485" w14:textId="77777777" w:rsidR="00D0398A" w:rsidRPr="00D0398A" w:rsidRDefault="00D0398A" w:rsidP="00D0398A">
      <w:r w:rsidRPr="00D0398A">
        <w:t>This capability map becomes the basis for maturity assessments and roadmaps.</w:t>
      </w:r>
    </w:p>
    <w:p w14:paraId="6ACBADA5" w14:textId="77777777" w:rsidR="00D0398A" w:rsidRPr="003766A8" w:rsidRDefault="00D0398A" w:rsidP="003766A8">
      <w:pPr>
        <w:pStyle w:val="Heading2"/>
        <w:rPr>
          <w:color w:val="215E99" w:themeColor="text2" w:themeTint="BF"/>
        </w:rPr>
      </w:pPr>
      <w:bookmarkStart w:id="24" w:name="_Toc222756129"/>
      <w:r w:rsidRPr="003766A8">
        <w:rPr>
          <w:color w:val="215E99" w:themeColor="text2" w:themeTint="BF"/>
        </w:rPr>
        <w:t>10. Embedding AI into the Enterprise Operating Model</w:t>
      </w:r>
      <w:bookmarkEnd w:id="24"/>
    </w:p>
    <w:p w14:paraId="22D1928C" w14:textId="77777777" w:rsidR="00D0398A" w:rsidRPr="00D0398A" w:rsidRDefault="00D0398A" w:rsidP="00D0398A">
      <w:r w:rsidRPr="00D0398A">
        <w:t>AI becomes sustainable only when embedded into the enterprise operating model.</w:t>
      </w:r>
    </w:p>
    <w:p w14:paraId="5CEFC539" w14:textId="77777777" w:rsidR="00D0398A" w:rsidRPr="00D0398A" w:rsidRDefault="00D0398A" w:rsidP="00D0398A">
      <w:r w:rsidRPr="00D0398A">
        <w:rPr>
          <w:b/>
          <w:bCs/>
        </w:rPr>
        <w:t>Key integration points</w:t>
      </w:r>
    </w:p>
    <w:p w14:paraId="756DF6AB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t>Portfolio management and prioritization</w:t>
      </w:r>
    </w:p>
    <w:p w14:paraId="169CEB98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t>Investment planning and sequencing</w:t>
      </w:r>
    </w:p>
    <w:p w14:paraId="1D06E83C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lastRenderedPageBreak/>
        <w:t>Risk management and compliance</w:t>
      </w:r>
    </w:p>
    <w:p w14:paraId="2D07FA40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t>Architecture review boards</w:t>
      </w:r>
    </w:p>
    <w:p w14:paraId="2618226C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t>Change management and adoption</w:t>
      </w:r>
    </w:p>
    <w:p w14:paraId="06ED536B" w14:textId="77777777" w:rsidR="00D0398A" w:rsidRPr="00D0398A" w:rsidRDefault="00D0398A" w:rsidP="00D0398A">
      <w:pPr>
        <w:numPr>
          <w:ilvl w:val="0"/>
          <w:numId w:val="27"/>
        </w:numPr>
      </w:pPr>
      <w:r w:rsidRPr="00D0398A">
        <w:t>Vendor and platform strategy</w:t>
      </w:r>
    </w:p>
    <w:p w14:paraId="59A5DC9A" w14:textId="77777777" w:rsidR="00D0398A" w:rsidRPr="00D0398A" w:rsidRDefault="00D0398A" w:rsidP="00D0398A">
      <w:r w:rsidRPr="00D0398A">
        <w:t xml:space="preserve">This ensures AI becomes a </w:t>
      </w:r>
      <w:r w:rsidRPr="00D0398A">
        <w:rPr>
          <w:b/>
          <w:bCs/>
        </w:rPr>
        <w:t>first</w:t>
      </w:r>
      <w:r w:rsidRPr="00D0398A">
        <w:rPr>
          <w:b/>
          <w:bCs/>
        </w:rPr>
        <w:noBreakHyphen/>
        <w:t>class citizen</w:t>
      </w:r>
      <w:r w:rsidRPr="00D0398A">
        <w:t xml:space="preserve"> in enterprise decision</w:t>
      </w:r>
      <w:r w:rsidRPr="00D0398A">
        <w:noBreakHyphen/>
        <w:t>making.</w:t>
      </w:r>
    </w:p>
    <w:p w14:paraId="4B0CEAA5" w14:textId="77777777" w:rsidR="00D0398A" w:rsidRPr="0023076D" w:rsidRDefault="00D0398A" w:rsidP="0023076D">
      <w:pPr>
        <w:pStyle w:val="Heading2"/>
        <w:rPr>
          <w:color w:val="215E99" w:themeColor="text2" w:themeTint="BF"/>
        </w:rPr>
      </w:pPr>
      <w:bookmarkStart w:id="25" w:name="_Toc222756130"/>
      <w:r w:rsidRPr="0023076D">
        <w:rPr>
          <w:color w:val="215E99" w:themeColor="text2" w:themeTint="BF"/>
        </w:rPr>
        <w:t>Conclusion</w:t>
      </w:r>
      <w:bookmarkEnd w:id="25"/>
    </w:p>
    <w:p w14:paraId="49928898" w14:textId="77777777" w:rsidR="00D0398A" w:rsidRPr="00D0398A" w:rsidRDefault="00D0398A" w:rsidP="00D0398A">
      <w:r w:rsidRPr="00D0398A">
        <w:t xml:space="preserve">AI is not just another technology wave — it is a structural shift in how enterprises operate. Enterprise Architecture is the </w:t>
      </w:r>
      <w:proofErr w:type="gramStart"/>
      <w:r w:rsidRPr="00D0398A">
        <w:t>discipline best positioned</w:t>
      </w:r>
      <w:proofErr w:type="gramEnd"/>
      <w:r w:rsidRPr="00D0398A">
        <w:t xml:space="preserve"> to guide this transformation.</w:t>
      </w:r>
    </w:p>
    <w:p w14:paraId="158F0218" w14:textId="77777777" w:rsidR="00D0398A" w:rsidRPr="00D0398A" w:rsidRDefault="00D0398A" w:rsidP="00D0398A">
      <w:r w:rsidRPr="00D0398A">
        <w:t>By combining:</w:t>
      </w:r>
    </w:p>
    <w:p w14:paraId="2A500226" w14:textId="77777777" w:rsidR="00D0398A" w:rsidRPr="00D0398A" w:rsidRDefault="00D0398A" w:rsidP="00D0398A">
      <w:pPr>
        <w:numPr>
          <w:ilvl w:val="0"/>
          <w:numId w:val="28"/>
        </w:numPr>
      </w:pPr>
      <w:r w:rsidRPr="00D0398A">
        <w:t>A capability</w:t>
      </w:r>
      <w:r w:rsidRPr="00D0398A">
        <w:noBreakHyphen/>
        <w:t>driven approach</w:t>
      </w:r>
    </w:p>
    <w:p w14:paraId="5A6F44D1" w14:textId="77777777" w:rsidR="00D0398A" w:rsidRPr="00D0398A" w:rsidRDefault="00D0398A" w:rsidP="00D0398A">
      <w:pPr>
        <w:numPr>
          <w:ilvl w:val="0"/>
          <w:numId w:val="28"/>
        </w:numPr>
      </w:pPr>
      <w:r w:rsidRPr="00D0398A">
        <w:t>Cross</w:t>
      </w:r>
      <w:r w:rsidRPr="00D0398A">
        <w:noBreakHyphen/>
        <w:t>domain architectural integration</w:t>
      </w:r>
    </w:p>
    <w:p w14:paraId="79AFFE08" w14:textId="77777777" w:rsidR="00D0398A" w:rsidRPr="00D0398A" w:rsidRDefault="00D0398A" w:rsidP="00D0398A">
      <w:pPr>
        <w:numPr>
          <w:ilvl w:val="0"/>
          <w:numId w:val="28"/>
        </w:numPr>
      </w:pPr>
      <w:r w:rsidRPr="00D0398A">
        <w:t>Strong governance</w:t>
      </w:r>
    </w:p>
    <w:p w14:paraId="6FB17FA0" w14:textId="77777777" w:rsidR="00D0398A" w:rsidRPr="00D0398A" w:rsidRDefault="00D0398A" w:rsidP="00D0398A">
      <w:pPr>
        <w:numPr>
          <w:ilvl w:val="0"/>
          <w:numId w:val="28"/>
        </w:numPr>
      </w:pPr>
      <w:r w:rsidRPr="00D0398A">
        <w:t>A robust AI reference architecture</w:t>
      </w:r>
    </w:p>
    <w:p w14:paraId="077A0DBF" w14:textId="77777777" w:rsidR="00D0398A" w:rsidRPr="00D0398A" w:rsidRDefault="00D0398A" w:rsidP="00D0398A">
      <w:r w:rsidRPr="00D0398A">
        <w:t>…organizations can move beyond experimentation and build AI into the core of their operating model.</w:t>
      </w:r>
    </w:p>
    <w:p w14:paraId="52253E40" w14:textId="77777777" w:rsidR="00D0398A" w:rsidRDefault="00D0398A" w:rsidP="0031069A"/>
    <w:p w14:paraId="0972933B" w14:textId="77777777" w:rsidR="0031069A" w:rsidRDefault="0031069A" w:rsidP="0031069A"/>
    <w:sectPr w:rsidR="0031069A" w:rsidSect="0031069A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BF735" w14:textId="77777777" w:rsidR="00B2110A" w:rsidRDefault="00B2110A" w:rsidP="0031069A">
      <w:pPr>
        <w:spacing w:after="0" w:line="240" w:lineRule="auto"/>
      </w:pPr>
      <w:r>
        <w:separator/>
      </w:r>
    </w:p>
  </w:endnote>
  <w:endnote w:type="continuationSeparator" w:id="0">
    <w:p w14:paraId="290CDB6D" w14:textId="77777777" w:rsidR="00B2110A" w:rsidRDefault="00B2110A" w:rsidP="0031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96B7E" w14:textId="77777777" w:rsidR="0031069A" w:rsidRDefault="00310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8C5BC" w14:textId="7763F5EE" w:rsidR="003C2B9E" w:rsidRDefault="003C2B9E">
    <w:pPr>
      <w:pStyle w:val="Footer"/>
      <w:jc w:val="right"/>
    </w:pPr>
    <w:r>
      <w:pict w14:anchorId="6702F453">
        <v:rect id="_x0000_i1038" style="width:0;height:1.5pt" o:hralign="center" o:hrstd="t" o:hr="t" fillcolor="#a0a0a0" stroked="f"/>
      </w:pict>
    </w:r>
  </w:p>
  <w:p w14:paraId="6A76FEBA" w14:textId="77777777" w:rsidR="003C2B9E" w:rsidRPr="00E73AB2" w:rsidRDefault="003C2B9E" w:rsidP="003C2B9E">
    <w:pPr>
      <w:jc w:val="center"/>
      <w:rPr>
        <w:rFonts w:ascii="Aptos" w:hAnsi="Aptos"/>
        <w:i/>
        <w:iCs/>
        <w:color w:val="595959" w:themeColor="text1" w:themeTint="A6"/>
      </w:rPr>
    </w:pPr>
    <w:r w:rsidRPr="00CD0A18">
      <w:rPr>
        <w:rFonts w:ascii="Aptos" w:hAnsi="Aptos"/>
        <w:i/>
        <w:iCs/>
        <w:color w:val="595959" w:themeColor="text1" w:themeTint="A6"/>
      </w:rPr>
      <w:t>© 2026 Christian D Kobsa</w:t>
    </w:r>
  </w:p>
  <w:sdt>
    <w:sdtPr>
      <w:id w:val="551895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5C3D13" w14:textId="12FBE765" w:rsidR="003C2B9E" w:rsidRDefault="003C2B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5CA5C9" w14:textId="77777777" w:rsidR="000E1C2D" w:rsidRDefault="000E1C2D" w:rsidP="005C76A8">
    <w:pPr>
      <w:pStyle w:val="Footer"/>
      <w:tabs>
        <w:tab w:val="clear" w:pos="4680"/>
        <w:tab w:val="clear" w:pos="9360"/>
        <w:tab w:val="left" w:pos="400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FEB60" w14:textId="286A7AC3" w:rsidR="0031069A" w:rsidRDefault="0031069A">
    <w:pPr>
      <w:pStyle w:val="Footer"/>
    </w:pPr>
    <w:r>
      <w:pict w14:anchorId="3ACEBE62">
        <v:rect id="_x0000_i1026" style="width:0;height:1.5pt" o:hralign="center" o:hrstd="t" o:hr="t" fillcolor="#a0a0a0" stroked="f"/>
      </w:pict>
    </w:r>
  </w:p>
  <w:p w14:paraId="45536280" w14:textId="77777777" w:rsidR="0031069A" w:rsidRPr="0031069A" w:rsidRDefault="0031069A" w:rsidP="0031069A">
    <w:pPr>
      <w:jc w:val="center"/>
      <w:rPr>
        <w:rFonts w:ascii="Aptos" w:hAnsi="Aptos"/>
        <w:i/>
        <w:iCs/>
        <w:color w:val="595959" w:themeColor="text1" w:themeTint="A6"/>
        <w:sz w:val="22"/>
        <w:szCs w:val="22"/>
      </w:rPr>
    </w:pPr>
    <w:r w:rsidRPr="0031069A">
      <w:rPr>
        <w:rFonts w:ascii="Aptos" w:hAnsi="Aptos"/>
        <w:i/>
        <w:iCs/>
        <w:color w:val="595959" w:themeColor="text1" w:themeTint="A6"/>
        <w:sz w:val="22"/>
        <w:szCs w:val="22"/>
      </w:rPr>
      <w:t>© 2026 Christian D Kobsa</w:t>
    </w:r>
  </w:p>
  <w:p w14:paraId="582ED8D8" w14:textId="77777777" w:rsidR="0031069A" w:rsidRDefault="00310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0B1F9" w14:textId="77777777" w:rsidR="00B2110A" w:rsidRDefault="00B2110A" w:rsidP="0031069A">
      <w:pPr>
        <w:spacing w:after="0" w:line="240" w:lineRule="auto"/>
      </w:pPr>
      <w:r>
        <w:separator/>
      </w:r>
    </w:p>
  </w:footnote>
  <w:footnote w:type="continuationSeparator" w:id="0">
    <w:p w14:paraId="0D89894E" w14:textId="77777777" w:rsidR="00B2110A" w:rsidRDefault="00B2110A" w:rsidP="0031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069A8" w14:textId="77777777" w:rsidR="0031069A" w:rsidRDefault="003106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F9A27" w14:textId="4185FF04" w:rsidR="005C76A8" w:rsidRDefault="005C76A8" w:rsidP="005C76A8">
    <w:pPr>
      <w:pStyle w:val="Header"/>
      <w:jc w:val="right"/>
    </w:pPr>
    <w:r>
      <w:rPr>
        <w:noProof/>
      </w:rPr>
      <w:drawing>
        <wp:inline distT="0" distB="0" distL="0" distR="0" wp14:anchorId="4C95182A" wp14:editId="3BD5638D">
          <wp:extent cx="1952625" cy="538015"/>
          <wp:effectExtent l="0" t="0" r="0" b="0"/>
          <wp:docPr id="725005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00512" name="Picture 725005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0963" cy="554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2C70D6" w14:textId="68BD0041" w:rsidR="0031069A" w:rsidRDefault="009F4DAB">
    <w:pPr>
      <w:pStyle w:val="Header"/>
    </w:pPr>
    <w:r>
      <w:pict w14:anchorId="2EA46EC6">
        <v:rect id="_x0000_i1035" style="width:0;height:1.5pt" o:hralign="center" o:hrstd="t" o:hr="t" fillcolor="#a0a0a0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FC78" w14:textId="432C6656" w:rsidR="0031069A" w:rsidRDefault="0031069A" w:rsidP="0031069A">
    <w:pPr>
      <w:pStyle w:val="Header"/>
      <w:jc w:val="right"/>
    </w:pPr>
    <w:r>
      <w:rPr>
        <w:noProof/>
      </w:rPr>
      <w:drawing>
        <wp:inline distT="0" distB="0" distL="0" distR="0" wp14:anchorId="195EC012" wp14:editId="4BE751EE">
          <wp:extent cx="2400300" cy="661365"/>
          <wp:effectExtent l="0" t="0" r="0" b="5715"/>
          <wp:docPr id="190800151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001514" name="Picture 19080015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2882" cy="670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6DC7F1" w14:textId="3E9C5E1D" w:rsidR="0031069A" w:rsidRDefault="0031069A">
    <w:pPr>
      <w:pStyle w:val="Header"/>
    </w:pPr>
    <w:r>
      <w:pict w14:anchorId="0FD3583A"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D2259"/>
    <w:multiLevelType w:val="multilevel"/>
    <w:tmpl w:val="F064D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87017"/>
    <w:multiLevelType w:val="multilevel"/>
    <w:tmpl w:val="08B4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E564FB"/>
    <w:multiLevelType w:val="multilevel"/>
    <w:tmpl w:val="764A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7F6848"/>
    <w:multiLevelType w:val="multilevel"/>
    <w:tmpl w:val="C2A0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12720C"/>
    <w:multiLevelType w:val="multilevel"/>
    <w:tmpl w:val="EB86F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D02BC5"/>
    <w:multiLevelType w:val="multilevel"/>
    <w:tmpl w:val="D7E05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427D60"/>
    <w:multiLevelType w:val="multilevel"/>
    <w:tmpl w:val="60DEB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602B60"/>
    <w:multiLevelType w:val="multilevel"/>
    <w:tmpl w:val="6E5E6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E45B9F"/>
    <w:multiLevelType w:val="multilevel"/>
    <w:tmpl w:val="6C6AA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B92325"/>
    <w:multiLevelType w:val="multilevel"/>
    <w:tmpl w:val="1166C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BA5AAE"/>
    <w:multiLevelType w:val="multilevel"/>
    <w:tmpl w:val="10A0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141040"/>
    <w:multiLevelType w:val="multilevel"/>
    <w:tmpl w:val="4A64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7537C8"/>
    <w:multiLevelType w:val="multilevel"/>
    <w:tmpl w:val="673CF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29476E"/>
    <w:multiLevelType w:val="multilevel"/>
    <w:tmpl w:val="0C4C0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9676BE"/>
    <w:multiLevelType w:val="multilevel"/>
    <w:tmpl w:val="61021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6C20A5"/>
    <w:multiLevelType w:val="multilevel"/>
    <w:tmpl w:val="1DF83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3367B1"/>
    <w:multiLevelType w:val="multilevel"/>
    <w:tmpl w:val="9FAC2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AF497D"/>
    <w:multiLevelType w:val="multilevel"/>
    <w:tmpl w:val="ED487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D27492"/>
    <w:multiLevelType w:val="multilevel"/>
    <w:tmpl w:val="A272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994C42"/>
    <w:multiLevelType w:val="multilevel"/>
    <w:tmpl w:val="9128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AD4839"/>
    <w:multiLevelType w:val="multilevel"/>
    <w:tmpl w:val="06CC0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023239"/>
    <w:multiLevelType w:val="hybridMultilevel"/>
    <w:tmpl w:val="9D0E9ABE"/>
    <w:lvl w:ilvl="0" w:tplc="A3DA793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E658B1"/>
    <w:multiLevelType w:val="multilevel"/>
    <w:tmpl w:val="72989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F33D18"/>
    <w:multiLevelType w:val="multilevel"/>
    <w:tmpl w:val="00088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D770D5"/>
    <w:multiLevelType w:val="multilevel"/>
    <w:tmpl w:val="FBC43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CD30E8"/>
    <w:multiLevelType w:val="multilevel"/>
    <w:tmpl w:val="FFB0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131E9E"/>
    <w:multiLevelType w:val="multilevel"/>
    <w:tmpl w:val="9CB66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E900F6"/>
    <w:multiLevelType w:val="hybridMultilevel"/>
    <w:tmpl w:val="13085B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0266668">
    <w:abstractNumId w:val="27"/>
  </w:num>
  <w:num w:numId="2" w16cid:durableId="1302805399">
    <w:abstractNumId w:val="21"/>
  </w:num>
  <w:num w:numId="3" w16cid:durableId="352876641">
    <w:abstractNumId w:val="14"/>
  </w:num>
  <w:num w:numId="4" w16cid:durableId="1612590548">
    <w:abstractNumId w:val="0"/>
  </w:num>
  <w:num w:numId="5" w16cid:durableId="318924671">
    <w:abstractNumId w:val="19"/>
  </w:num>
  <w:num w:numId="6" w16cid:durableId="1741630330">
    <w:abstractNumId w:val="12"/>
  </w:num>
  <w:num w:numId="7" w16cid:durableId="889533037">
    <w:abstractNumId w:val="9"/>
  </w:num>
  <w:num w:numId="8" w16cid:durableId="414211883">
    <w:abstractNumId w:val="15"/>
  </w:num>
  <w:num w:numId="9" w16cid:durableId="1570841824">
    <w:abstractNumId w:val="18"/>
  </w:num>
  <w:num w:numId="10" w16cid:durableId="1142770015">
    <w:abstractNumId w:val="24"/>
  </w:num>
  <w:num w:numId="11" w16cid:durableId="2105493268">
    <w:abstractNumId w:val="4"/>
  </w:num>
  <w:num w:numId="12" w16cid:durableId="1780951683">
    <w:abstractNumId w:val="7"/>
  </w:num>
  <w:num w:numId="13" w16cid:durableId="1403869044">
    <w:abstractNumId w:val="3"/>
  </w:num>
  <w:num w:numId="14" w16cid:durableId="2018799037">
    <w:abstractNumId w:val="13"/>
  </w:num>
  <w:num w:numId="15" w16cid:durableId="1843280530">
    <w:abstractNumId w:val="17"/>
  </w:num>
  <w:num w:numId="16" w16cid:durableId="1843007061">
    <w:abstractNumId w:val="8"/>
  </w:num>
  <w:num w:numId="17" w16cid:durableId="260341595">
    <w:abstractNumId w:val="1"/>
  </w:num>
  <w:num w:numId="18" w16cid:durableId="218170158">
    <w:abstractNumId w:val="2"/>
  </w:num>
  <w:num w:numId="19" w16cid:durableId="385686393">
    <w:abstractNumId w:val="6"/>
  </w:num>
  <w:num w:numId="20" w16cid:durableId="2043239702">
    <w:abstractNumId w:val="11"/>
  </w:num>
  <w:num w:numId="21" w16cid:durableId="509023431">
    <w:abstractNumId w:val="22"/>
  </w:num>
  <w:num w:numId="22" w16cid:durableId="1370498292">
    <w:abstractNumId w:val="20"/>
  </w:num>
  <w:num w:numId="23" w16cid:durableId="1546135277">
    <w:abstractNumId w:val="25"/>
  </w:num>
  <w:num w:numId="24" w16cid:durableId="1770586724">
    <w:abstractNumId w:val="5"/>
  </w:num>
  <w:num w:numId="25" w16cid:durableId="342585739">
    <w:abstractNumId w:val="26"/>
  </w:num>
  <w:num w:numId="26" w16cid:durableId="347174374">
    <w:abstractNumId w:val="10"/>
  </w:num>
  <w:num w:numId="27" w16cid:durableId="1317801095">
    <w:abstractNumId w:val="23"/>
  </w:num>
  <w:num w:numId="28" w16cid:durableId="9060395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69A"/>
    <w:rsid w:val="000022D7"/>
    <w:rsid w:val="000E1C2D"/>
    <w:rsid w:val="0023076D"/>
    <w:rsid w:val="0031069A"/>
    <w:rsid w:val="00317B6E"/>
    <w:rsid w:val="003766A8"/>
    <w:rsid w:val="003C2B9E"/>
    <w:rsid w:val="004D13BB"/>
    <w:rsid w:val="0053200B"/>
    <w:rsid w:val="005C76A8"/>
    <w:rsid w:val="00684949"/>
    <w:rsid w:val="006C4E18"/>
    <w:rsid w:val="006C6F84"/>
    <w:rsid w:val="00994545"/>
    <w:rsid w:val="009F4DAB"/>
    <w:rsid w:val="00AA0509"/>
    <w:rsid w:val="00B2110A"/>
    <w:rsid w:val="00CD0460"/>
    <w:rsid w:val="00D0398A"/>
    <w:rsid w:val="00D2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1FEBA"/>
  <w15:chartTrackingRefBased/>
  <w15:docId w15:val="{1DF6FF2F-A7CE-4759-81A7-3C172AD4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06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06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06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6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6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6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6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6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6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6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06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106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6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6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6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6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6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6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6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6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6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6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6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6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6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6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69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106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69A"/>
  </w:style>
  <w:style w:type="paragraph" w:styleId="Footer">
    <w:name w:val="footer"/>
    <w:basedOn w:val="Normal"/>
    <w:link w:val="FooterChar"/>
    <w:uiPriority w:val="99"/>
    <w:unhideWhenUsed/>
    <w:rsid w:val="003106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69A"/>
  </w:style>
  <w:style w:type="character" w:styleId="Hyperlink">
    <w:name w:val="Hyperlink"/>
    <w:basedOn w:val="DefaultParagraphFont"/>
    <w:uiPriority w:val="99"/>
    <w:unhideWhenUsed/>
    <w:rsid w:val="003106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069A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53200B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53200B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53200B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gitalenterprisearchitectureadvisors.com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D9A04-FE27-4102-A34D-9EF80D401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14</Pages>
  <Words>1950</Words>
  <Characters>11120</Characters>
  <Application>Microsoft Office Word</Application>
  <DocSecurity>0</DocSecurity>
  <Lines>92</Lines>
  <Paragraphs>26</Paragraphs>
  <ScaleCrop>false</ScaleCrop>
  <Company/>
  <LinksUpToDate>false</LinksUpToDate>
  <CharactersWithSpaces>13044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Kobsa</dc:creator>
  <cp:keywords/>
  <dc:description/>
  <cp:lastModifiedBy>Christian Kobsa</cp:lastModifiedBy>
  <cp:revision>18</cp:revision>
  <dcterms:created xsi:type="dcterms:W3CDTF">2026-02-23T14:54:00Z</dcterms:created>
  <dcterms:modified xsi:type="dcterms:W3CDTF">2026-02-23T15:22:00Z</dcterms:modified>
</cp:coreProperties>
</file>